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BF" w:rsidRDefault="00D024BF" w:rsidP="00D024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D024BF" w:rsidRDefault="00D024BF" w:rsidP="00D024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 и</w:t>
      </w:r>
    </w:p>
    <w:p w:rsidR="00D024BF" w:rsidRDefault="00D024BF" w:rsidP="00D024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Правительство</w:t>
      </w:r>
      <w:bookmarkStart w:id="0" w:name="_GoBack"/>
      <w:bookmarkEnd w:id="0"/>
      <w:r>
        <w:rPr>
          <w:rFonts w:ascii="Times New Roman" w:hAnsi="Times New Roman" w:cs="Times New Roman"/>
          <w:b/>
          <w:bCs/>
          <w:noProof/>
        </w:rPr>
        <w:t>м  Грузии  об  избежании  двойного</w:t>
      </w:r>
    </w:p>
    <w:p w:rsidR="00D024BF" w:rsidRDefault="00D024BF" w:rsidP="00D024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налогообложения и предотвращении уклонения</w:t>
      </w:r>
    </w:p>
    <w:p w:rsidR="00D024BF" w:rsidRDefault="00D024BF" w:rsidP="00D024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уплаты налогов на доход (прибыль)</w:t>
      </w:r>
    </w:p>
    <w:p w:rsidR="00D024BF" w:rsidRDefault="00D024BF" w:rsidP="00D024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на имущество</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Тбилиси, 28 мая 1996 г.</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D024BF" w:rsidRDefault="00D024BF" w:rsidP="00D024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3 июля 1996 года N 232</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20 октября 1997 года</w:t>
      </w:r>
    </w:p>
    <w:p w:rsidR="00D024BF" w:rsidRDefault="00D024BF" w:rsidP="00D024B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имущества</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пожизненная рента</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Государственная служба</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D024BF" w:rsidRDefault="00D024BF" w:rsidP="00D024BF">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D024BF" w:rsidRDefault="00D024BF" w:rsidP="00D024B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Грузии,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(прибыль) и на имущество, а также с целью развития и укрепления экономического сотрудничества между двумя странами,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договорились о нижеследующем</w:t>
      </w:r>
      <w:r>
        <w:rPr>
          <w:rFonts w:ascii="Times New Roman" w:hAnsi="Times New Roman" w:cs="Times New Roman"/>
          <w:noProof/>
          <w:sz w:val="24"/>
          <w:szCs w:val="24"/>
        </w:rPr>
        <w:t>:</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Конвенция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(прибыли) и на имущество, взимаемые от имени Договаривающегося Государства или его местных властей, независимо от метода их взимания.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(прибыли) и на имущество относятся все налоги, взимаемые с общего дохода (прибыли) либо с части, включая налоги на доходы (прибыль) от отчуждения движимого или недвижимого имущества и налоги с общих сумм заработной платы или вознаграждений, выплачиваемых предприятиями.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предприятий, объединений и организаций;</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 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Грузии: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(доход) предприятий;</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Грузии</w:t>
      </w:r>
      <w:r>
        <w:rPr>
          <w:rFonts w:ascii="Times New Roman" w:hAnsi="Times New Roman" w:cs="Times New Roman"/>
          <w:noProof/>
          <w:sz w:val="24"/>
          <w:szCs w:val="24"/>
        </w:rPr>
        <w:t>").</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Настоящая Конвенция будет применяться также к любым по существу похожим налогам, которые будут взиматься любым из Договаривающихся Государств после даты подписания настоящей Конвенции в дополнение или вместо существующих налогов. Компетентные органы Договаривающихся Государств будут уведомлять друг друга об осуществленных изменениях в их налоговых законодательствах.</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в географическом смысле охватывает всю территорию Республики Узбекистан, включая территориальные воды и воздушные пространства, в пределах которых Республика Узбекистан может осуществлять суверенные права и юрисдикцию, включая права на использование </w:t>
      </w:r>
      <w:r>
        <w:rPr>
          <w:rFonts w:ascii="Times New Roman" w:hAnsi="Times New Roman" w:cs="Times New Roman"/>
          <w:noProof/>
          <w:sz w:val="24"/>
          <w:szCs w:val="24"/>
        </w:rPr>
        <w:lastRenderedPageBreak/>
        <w:t>подпочвы и природных ресурсов по законодательству Республики Узбекистан и в соответствии с международным правом;</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термин "</w:t>
      </w:r>
      <w:r>
        <w:rPr>
          <w:rFonts w:ascii="Times New Roman" w:hAnsi="Times New Roman" w:cs="Times New Roman"/>
          <w:b/>
          <w:bCs/>
          <w:noProof/>
          <w:sz w:val="24"/>
          <w:szCs w:val="24"/>
        </w:rPr>
        <w:t>Грузия</w:t>
      </w:r>
      <w:r>
        <w:rPr>
          <w:rFonts w:ascii="Times New Roman" w:hAnsi="Times New Roman" w:cs="Times New Roman"/>
          <w:noProof/>
          <w:sz w:val="24"/>
          <w:szCs w:val="24"/>
        </w:rPr>
        <w:t>" означает Грузию и в географическом смысле охватывает всю территорию Грузии, находящуюся в государственных границах Грузии, включая внутренние и территориальные воды, а также исключительную экономическую зону и континентальный шельф, на которые в соответствии с международным правом и национальным законодательством Грузии распространяется или в будущем может распространяться юрисдикция, суверенные права и, соответственно, действие налогового законодательства Грузии;</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Республику Узбекистан и Грузию;</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юридическое лицо или любое объединение лиц;</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предприятие</w:t>
      </w:r>
      <w:r>
        <w:rPr>
          <w:rFonts w:ascii="Times New Roman" w:hAnsi="Times New Roman" w:cs="Times New Roman"/>
          <w:noProof/>
          <w:sz w:val="24"/>
          <w:szCs w:val="24"/>
        </w:rPr>
        <w:t>" означает любую компанию, корпоративное объединение или любую организацию, которая для целей налогообложения рассматривается как корпоративное объединение, включая акционерное общество, общество с ограниченной ответственностью, совместное предприятие, товарищество, или любое другое юридическое лицо или организацию, которые облагаются налогами на доходы (прибыль);</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железнодорожное или автомобильное транспортное средство используется отдельно между пунктами, расположенными на территории другого Договаривающегося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применительно к Грузии - Министра финансов или его уполномоченного представителя;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любое физическое лицо, имеющее гражданство этого Государства;</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любое юридическое лицо, товарищество или ассоциацию, получившие свой статус как таковой по действующему законодательству этого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настоящая Конвенция, если из контекста не вытекает иное.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4. Резидент</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нахождения фактического руководящего органа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(прибыль) из источников или имущества, находящихся в этом же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настоящего Соглашения лицо является резидентом обоих Договаривающихся Государств, его статус определяется следующим образом:</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жильем; если оно располагает доступным для него постоянным жильем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резидентом того Государства, в котором оно обычно проживает;</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национальным лицом которого оно является;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если оно не является национальным лицом ни одного из двух государств, то компетентные органы Договаривающихся Государств попытаются через консультации определить Договаривающееся Государство, резидентом которого данное лицо будет считаться в целях данной Конвенции.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настоящей Статьи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оно образовано в качестве юридического лица.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 (филиал);</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 (контору);</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рудник, нефтяную или газовую скважину, карьер, установку, сооружение или любое иное место добычи природных ресурсов.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строительную площадку или монтажный, или сборочный объект, или место подготовительных к ним работ, но только если эта площадка, объект или работы существуют более 6 месяцев;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предприятиям через служащих или другой персонал, нанятых предприятием для этих целей, но только когда деятельность такого рода (для одного или нескольких объектов) осуществляется в пределах страны в период или периоды, составляющие более чем шесть месяцев в течение двенадцатимесячного периода.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изделий, принадлежащих этому предприятию;</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для любого сочетания видов деятельности, упомянутых в подпунктах с (а)-(е) настоящей Статьи, при условии, что вся деятельность постоянного места деятельности, вытекающая из этого сочетания, носит подготовительный или вспомогательный характер.</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 xml:space="preserve">Несмотря на положения пунктов 1 и 2 настоящей Статьи, если лицо, отличное от агента с независимым статусом, к которому применим пункт 7 настоящей Статьи, действует в Договаривающемся Государстве от имени предприятия другого </w:t>
      </w:r>
      <w:r>
        <w:rPr>
          <w:rFonts w:ascii="Times New Roman" w:hAnsi="Times New Roman" w:cs="Times New Roman"/>
          <w:noProof/>
          <w:sz w:val="24"/>
          <w:szCs w:val="24"/>
        </w:rPr>
        <w:lastRenderedPageBreak/>
        <w:t>Договаривающегося Государства, то это предприятие рассматривается как имеющее постоянное учреждение в первом упомянутом Государстве в отношении любой деятельности, которую это лицо предпринимает для предприятия, если это лицо имеет</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и обычно использует в Договаривающемся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настоящей Статьи, которая, если и осуществляется через постоянное место деятельности согласно положениям настоящего пункта, не делает из этого постоянного места деятельности постоянного учреждения, или не имеет таких полномочий, но регулярно держит в первоупомянутом Государстве товары</w:t>
      </w:r>
      <w:proofErr w:type="gramEnd"/>
      <w:r>
        <w:rPr>
          <w:rFonts w:ascii="Times New Roman" w:hAnsi="Times New Roman" w:cs="Times New Roman"/>
          <w:noProof/>
          <w:sz w:val="24"/>
          <w:szCs w:val="24"/>
        </w:rPr>
        <w:t xml:space="preserve"> и продукцию от имени предприятия.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Несмотря на предыдущие положения настоящей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 настоящей Статьи.</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предприятие, являющееся резидентом одного Договаривающегося Государства, контролирует или контролируется предприятием, которое является резидентом другого Договаривающегося Государства, или которое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настоящей Конвенции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того Договаривающегося Государства, в котором находится рассматриваемое имущество. </w:t>
      </w:r>
      <w:proofErr w:type="gramStart"/>
      <w:r>
        <w:rPr>
          <w:rFonts w:ascii="Times New Roman" w:hAnsi="Times New Roman" w:cs="Times New Roman"/>
          <w:noProof/>
          <w:sz w:val="24"/>
          <w:szCs w:val="24"/>
        </w:rPr>
        <w:t>Термин в любом случае включает имущество, сопутствующее недвижимости, скот и инвентарь сельскохозяйственного и леснического назначения,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 прочих природных ресурсов.</w:t>
      </w:r>
      <w:proofErr w:type="gramEnd"/>
      <w:r>
        <w:rPr>
          <w:rFonts w:ascii="Times New Roman" w:hAnsi="Times New Roman" w:cs="Times New Roman"/>
          <w:noProof/>
          <w:sz w:val="24"/>
          <w:szCs w:val="24"/>
        </w:rPr>
        <w:t xml:space="preserve"> Корабли, воздушные суда, железнодорожные и автомобильные транспортные средства не рассматриваются в качестве недвижимого имущества.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узуфрукт</w:t>
      </w:r>
      <w:r>
        <w:rPr>
          <w:rFonts w:ascii="Times New Roman" w:hAnsi="Times New Roman" w:cs="Times New Roman"/>
          <w:noProof/>
          <w:sz w:val="24"/>
          <w:szCs w:val="24"/>
        </w:rPr>
        <w:t>" при использовании в настоящей Статье означает право пожизненного пользования чужим имуществом и доходами от него.</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настоящей Статьи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3 настоящего Соглашения будут также распространяться на доходы (прибыль) от недвижимого имущества предприятия и доходы (прибыль) от недвижимости, используемой для осуществления независимых личных услуг.</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предпринимательской деятельности, осуществляемой в этом другом Государстве, такой же или сходной с той, которая осуществляется через постоянное учреждение.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соответствии с положениями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w:t>
      </w:r>
      <w:proofErr w:type="gramEnd"/>
      <w:r>
        <w:rPr>
          <w:rFonts w:ascii="Times New Roman" w:hAnsi="Times New Roman" w:cs="Times New Roman"/>
          <w:noProof/>
          <w:sz w:val="24"/>
          <w:szCs w:val="24"/>
        </w:rPr>
        <w:t xml:space="preserve"> условиях и действующим совершенно самостоятельно от предприятия, постоянным учреждением которого оно является.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доходов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учреждению сумм, выплаченных его головному учреждению или любому из других учреждений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w:t>
      </w:r>
      <w:r>
        <w:rPr>
          <w:rFonts w:ascii="Times New Roman" w:hAnsi="Times New Roman" w:cs="Times New Roman"/>
          <w:noProof/>
          <w:sz w:val="24"/>
          <w:szCs w:val="24"/>
        </w:rPr>
        <w:lastRenderedPageBreak/>
        <w:t>практикой, ничто в пункте 2 настоящей Статьи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настоящей Статье.</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настоящего Соглашения доходы, относящиеся к постоянному учреждению, будут определяться одним и тем же методом год за годом, если не будет веской и достаточной причины для иного.</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предприятия одного Договаривающегося Государства, полученные от использования кораблей, самолетов, железнодорожных или автомобильных транспортных средств в международных перевозках, облагаются налогом только в этом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также применяются к:</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случайным прибылям, получаемым от аренды, в том числе на основе фрахтования без экипажа кораблей или самолетов, используемых в международных перевозках;</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 настоящей Статьи;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прибыль, которая в результате этих отношений накоплена в одном предприятии по причине таких отношений </w:t>
      </w:r>
      <w:r>
        <w:rPr>
          <w:rFonts w:ascii="Times New Roman" w:hAnsi="Times New Roman" w:cs="Times New Roman"/>
          <w:noProof/>
          <w:sz w:val="24"/>
          <w:szCs w:val="24"/>
        </w:rPr>
        <w:lastRenderedPageBreak/>
        <w:t>не в</w:t>
      </w:r>
      <w:proofErr w:type="gramEnd"/>
      <w:r>
        <w:rPr>
          <w:rFonts w:ascii="Times New Roman" w:hAnsi="Times New Roman" w:cs="Times New Roman"/>
          <w:noProof/>
          <w:sz w:val="24"/>
          <w:szCs w:val="24"/>
        </w:rPr>
        <w:t xml:space="preserve"> том объеме, может быть включена в доход данного предприятия и облагаться налогом в общей сумме.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Когда Договаривающееся Государство включает в прибыли предприятия этого Договаривающегося Государства - а также налоги соответственно - прибыли, по которым предприятие другого Договаривающегося Государства облагается налогом в этом другом Договаривающемся Государстве, и прибыли, включенные таким образом первым упомянутым Государством, считающиеся прибылями, накопленными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w:t>
      </w:r>
      <w:proofErr w:type="gramEnd"/>
      <w:r>
        <w:rPr>
          <w:rFonts w:ascii="Times New Roman" w:hAnsi="Times New Roman" w:cs="Times New Roman"/>
          <w:noProof/>
          <w:sz w:val="24"/>
          <w:szCs w:val="24"/>
        </w:rPr>
        <w:t xml:space="preserve"> случае это другое Государство приведет в соответствие сумму налогов, причитающихся в нем на те прибыли, когда это другое Государство сочтет приведение в соответствие оправданным. В определении такой корректировки соответствующее внимание должно быть уделено другим положениям настоящей Конвенции, и компетентные органы Договаривающихся Государств, если необходимо, должны начать взаимные консультации.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предприятием, являющимся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предприятие, выплачивающее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должен превышать:</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валовой суммы дивидендов, если предприятие (иное, чем товарищество) является фактическим владельцем дивидендов, и это предприятие одновременно является владельцем по крайней мере 25 процентов капитала предприятия, выплачивающего дивиденды;</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валовой суммы дивидендов во всех остальных случаях. Настоящий пункт не касается налогообложения предприятия в отношении прибыли, из которой выплачиваются дивиденды.</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или пользования правами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w:t>
      </w:r>
      <w:proofErr w:type="gramEnd"/>
      <w:r>
        <w:rPr>
          <w:rFonts w:ascii="Times New Roman" w:hAnsi="Times New Roman" w:cs="Times New Roman"/>
          <w:noProof/>
          <w:sz w:val="24"/>
          <w:szCs w:val="24"/>
        </w:rPr>
        <w:t xml:space="preserve"> является предприятие, распределяющее прибыль.</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Положения пунктов 1 и 2 настоящей Статьи не применяются, если бенефициар дивидендов, будучи резидентом Договаривающегося Государства, осуществляет деятельность в другом Договаривающемся Государстве, резидентом которого является предприятие, выплачивающее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w:t>
      </w:r>
      <w:r>
        <w:rPr>
          <w:rFonts w:ascii="Times New Roman" w:hAnsi="Times New Roman" w:cs="Times New Roman"/>
          <w:noProof/>
          <w:sz w:val="24"/>
          <w:szCs w:val="24"/>
        </w:rPr>
        <w:lastRenderedPageBreak/>
        <w:t>дивиденды, фактически связан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настоящей Конвенции в зависимости от обстоятельств.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предприятие, являющееся резидентом Договаривающегося Государства, получает прибыль в другом Договаривающемся Государстве, это другое Договаривающееся Государство может не облагать налогом дивиденды, выплачиваемые предприятием, за исключением тех случаев, когда такие дивиденды, выплачиваемые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Договаривающемся Государстве, а также не</w:t>
      </w:r>
      <w:proofErr w:type="gramEnd"/>
      <w:r>
        <w:rPr>
          <w:rFonts w:ascii="Times New Roman" w:hAnsi="Times New Roman" w:cs="Times New Roman"/>
          <w:noProof/>
          <w:sz w:val="24"/>
          <w:szCs w:val="24"/>
        </w:rPr>
        <w:t xml:space="preserve"> подвергать нераспределенные прибыли предприятия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бенефициаром (извлекающим выгоду владельцем процентов) является резидент другого Договаривающегося Государства, налог в этом случае не должен превышать 10 процентов валовой суммы процентов.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настоящей Статьи, не облагаются налогом проценты, возникающие в одном Договаривающемся Государстве и уплачиваемые Правительству или уполномоченному им органу другого Договаривающегося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Конвенции означает доход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Положения пункта 1 и 2 настоящей Статьи не применяются, если бенефициар,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w:t>
      </w:r>
      <w:proofErr w:type="gramEnd"/>
      <w:r>
        <w:rPr>
          <w:rFonts w:ascii="Times New Roman" w:hAnsi="Times New Roman" w:cs="Times New Roman"/>
          <w:noProof/>
          <w:sz w:val="24"/>
          <w:szCs w:val="24"/>
        </w:rPr>
        <w:t xml:space="preserve"> В таком случае применяются положения Статьи 7 или Статьи 14 настоящей Конвенции.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w:t>
      </w:r>
      <w:r>
        <w:rPr>
          <w:rFonts w:ascii="Times New Roman" w:hAnsi="Times New Roman" w:cs="Times New Roman"/>
          <w:noProof/>
          <w:sz w:val="24"/>
          <w:szCs w:val="24"/>
        </w:rPr>
        <w:lastRenderedPageBreak/>
        <w:t>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(извлекающий выгоду владелец роялти), налог не должен превышать 10 процентов валовой суммы роялти.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компьютерные программы, секретные формулы или процессы, или за пользование или</w:t>
      </w:r>
      <w:proofErr w:type="gramEnd"/>
      <w:r>
        <w:rPr>
          <w:rFonts w:ascii="Times New Roman" w:hAnsi="Times New Roman" w:cs="Times New Roman"/>
          <w:noProof/>
          <w:sz w:val="24"/>
          <w:szCs w:val="24"/>
        </w:rPr>
        <w:t xml:space="preserve"> предоставление права пользования промышленным, коммерческим или научным оборудованием, или за информацию относительно промышленного, коммерческого или научного опыта.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настоящей Статьи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w:t>
      </w:r>
      <w:proofErr w:type="gramEnd"/>
      <w:r>
        <w:rPr>
          <w:rFonts w:ascii="Times New Roman" w:hAnsi="Times New Roman" w:cs="Times New Roman"/>
          <w:noProof/>
          <w:sz w:val="24"/>
          <w:szCs w:val="24"/>
        </w:rPr>
        <w:t xml:space="preserve"> В таком случае применяются положения Статьи 7 или Статьи 14 настоящей Конвенции.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резидент этого Государства. </w:t>
      </w:r>
      <w:proofErr w:type="gramStart"/>
      <w:r>
        <w:rPr>
          <w:rFonts w:ascii="Times New Roman" w:hAnsi="Times New Roman" w:cs="Times New Roman"/>
          <w:noProof/>
          <w:sz w:val="24"/>
          <w:szCs w:val="24"/>
        </w:rPr>
        <w:t xml:space="preserve">Если, однако, лицо, выплачивающее роялти, независимо от того, является ли оно резидентом Договаривающегося Государства или нет, имеет в любом Государстве постоянное учреждение или постоянную базу, в отношении которого возникло обязательство выплачивать роялти, и расходы по выплате несет такое постоянное учреждение или база, то считается, что такие роялти возникают в </w:t>
      </w:r>
      <w:r>
        <w:rPr>
          <w:rFonts w:ascii="Times New Roman" w:hAnsi="Times New Roman" w:cs="Times New Roman"/>
          <w:noProof/>
          <w:sz w:val="24"/>
          <w:szCs w:val="24"/>
        </w:rPr>
        <w:lastRenderedPageBreak/>
        <w:t>том Договаривающемся Государстве, в котором расположено постоянное учреждение или постоянная база</w:t>
      </w:r>
      <w:proofErr w:type="gramEnd"/>
      <w:r>
        <w:rPr>
          <w:rFonts w:ascii="Times New Roman" w:hAnsi="Times New Roman" w:cs="Times New Roman"/>
          <w:noProof/>
          <w:sz w:val="24"/>
          <w:szCs w:val="24"/>
        </w:rPr>
        <w:t>.</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w:t>
      </w:r>
      <w:proofErr w:type="gramEnd"/>
      <w:r>
        <w:rPr>
          <w:rFonts w:ascii="Times New Roman" w:hAnsi="Times New Roman" w:cs="Times New Roman"/>
          <w:noProof/>
          <w:sz w:val="24"/>
          <w:szCs w:val="24"/>
        </w:rPr>
        <w:t xml:space="preserve">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Доходы от прироста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имущества</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отчуждения недвижимого имущества, упомянутого в Статье 6 настоящей Конвенции, находящегося в другом Договаривающемся Государстве, могут облагаться налогом в этом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w:t>
      </w:r>
      <w:proofErr w:type="gramEnd"/>
      <w:r>
        <w:rPr>
          <w:rFonts w:ascii="Times New Roman" w:hAnsi="Times New Roman" w:cs="Times New Roman"/>
          <w:noProof/>
          <w:sz w:val="24"/>
          <w:szCs w:val="24"/>
        </w:rPr>
        <w:t xml:space="preserve"> налогом в этом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резидентом одного Договаривающегося Государства от продажи кораблей, самолетов, железнодорожных или автомобильных транспортных средств, используемых в международных перевозках предприятием Договаривающегося Государства, или от отчуждения движимого имущества, используемого для эксплуатации этих транспортных средств, могут облагаться налогом только в этом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предприятия,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облагаются налогом в этом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4 и 5 настоящей Статьи, могут облагаться налогом только в том Договаривающемся Государстве, резидентом которого является лицо, продающее имущество.</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своих услуг, в таком случае его доход может облагаться налогом в этом другом Договаривающемся Государстве только в той его части, которая относится к такой постоянной базе; или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составляет период или периоды, равные или превышающие в сумме 90 дней в течение любого 12-месячного периода.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настоящей Конвенции заработная плата и другие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настоящей Статьи,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периода, начинающегося или заканчивающегося в рассматриваемый календарный год, 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Несмотря на предыдущие положения настоящей Статьи, вознаграждения, получаемые резидентом одного Договаривающегося Государства за работу по найму, осуществляемую на борту морского, воздушного судов, на железнодорожном, или </w:t>
      </w:r>
      <w:r>
        <w:rPr>
          <w:rFonts w:ascii="Times New Roman" w:hAnsi="Times New Roman" w:cs="Times New Roman"/>
          <w:noProof/>
          <w:sz w:val="24"/>
          <w:szCs w:val="24"/>
        </w:rPr>
        <w:lastRenderedPageBreak/>
        <w:t>автомобильным транспортном средстве, используемых в международных перевозках, могут облагаться налогом в этом Государстве.</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предприятия, являющегося резидентом другого Договаривающегося Государства, могут облагаться налогом в этом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Работники искусств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спортсмены</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Несмотря на положения статей 14 и 15 настоящей Конвенции,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настоящей Конвенции, облагаться налогом в том Договаривающемся Государстве, в котором осуществляется деятельность работника искусств или спортсмена.</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или местными властями. В подобном случае доход облагается налогом только в Договаривающемся Государстве, резидентом которого является данный работник искусств или спортсмен.</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пожизненная рента</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Пенсии, образующиеся в Договаривающемся Государстве и выплачиваемые резиденту другого Договаривающегося Государства, который является их бенефициаром, облагаются налогом только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целях данной Конвенции термин "</w:t>
      </w:r>
      <w:r>
        <w:rPr>
          <w:rFonts w:ascii="Times New Roman" w:hAnsi="Times New Roman" w:cs="Times New Roman"/>
          <w:b/>
          <w:bCs/>
          <w:noProof/>
          <w:sz w:val="24"/>
          <w:szCs w:val="24"/>
        </w:rPr>
        <w:t>пожизненная рента</w:t>
      </w:r>
      <w:r>
        <w:rPr>
          <w:rFonts w:ascii="Times New Roman" w:hAnsi="Times New Roman" w:cs="Times New Roman"/>
          <w:noProof/>
          <w:sz w:val="24"/>
          <w:szCs w:val="24"/>
        </w:rPr>
        <w:t>" означает установленную сумму, выплачиваемую периодически в определенное время в течение жизни или в течение определенного количества лет, по обязательству выплаты взамен на адекватную и полную компенсацию (отличную от оказываемых услуг), но не включает пенсию или выплату, не являющуюся периодической.</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будут облагаться налогом только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иное, чем пенсия, выплачиваемое одним Договаривающимся Государством или его местными властями любому физическому лицу в отношении зависимых услуг, оказанных этому Государству или местным властям, облагается налогом только в этом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такое вознаграждение облагается налогом только в этом другом Договаривающемся Государстве, если государственная служба осуществляется в этом Государстве, и физическое лицо является резидентом этого Государства, который:</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местным органом власти, или из созданных ими фондов любому физическому лицу в отношении услуг, оказанных этому Государству или местному органу власти, облагается налогом только в этом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17 настоящей Конвенции применяются к вознаграждениям и пенсиям, выплачиваемым в отношении услуг, оказанных в связи с деловой активностью, осуществляемой Договаривающимся Государством или его местными властями.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w:t>
      </w:r>
      <w:proofErr w:type="gramEnd"/>
      <w:r>
        <w:rPr>
          <w:rFonts w:ascii="Times New Roman" w:hAnsi="Times New Roman" w:cs="Times New Roman"/>
          <w:noProof/>
          <w:sz w:val="24"/>
          <w:szCs w:val="24"/>
        </w:rPr>
        <w:t xml:space="preserve"> пределами этого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Виды доходов (прибыли), возникающие из источников в Договаривающемся Государстве и о которых не говорится в предыдущих статьях настоящего Соглашения, могут облагаться налогом в этом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Недвижимое имущество резидента одного Договаривающегося Государства, находящееся в другом Договаривающемся Государстве, может облагаться налогом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являющееся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индивидуальных услуг, может облагаться налогом в этом другом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Имущество, являющееся собственностью предприятия Договаривающегося Государства и представленное морскими, воздушными судами и железнодорожным или автомобильным транспортом, эксплуатируемыми в международных перевозках, и движимым имуществом, связанным с эксплуатацией таких морских, воздушных судов, железнодорожного или автомобильного транспорта и контейнеров, облагается налогом только в том Договаривающемся Государстве, в котором расположено место его образования в качестве юридического лица.</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Устранение двойного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резидент одного Договаривающегося Государства включает доход (прибыль) или владеет имуществом, которые, в соответствии с положениями настоящей Конвенции, могут облагаться налогами а другом Договаривающемся Государстве, то сумма налогов на этот доход (прибыль) или имущество, подлежащих уплате в этом другим Государстве, подлежит вычету из налога, взимаемого с такого резидента в связи с таким доходом (прибылью) в первом упомянутом Государстве.</w:t>
      </w:r>
      <w:proofErr w:type="gramEnd"/>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Такой вычет, однако, не будет превышать сумму налога первого Государства на такой доход (прибыль) или имущество, рассчитанного в соответствии с его налоговым законодательством.</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Если, в соответствии с любым положением Конвенции, полученный доход (прибыль) или имущество резидента одного Договаривающегося Государства освобождены от налога в этом Государстве, это Государство может, тем не менее, при подсчете суммы налога на остальную часть дохода (прибыли) или имущества этого резидента учесть сумму, освобожденную от налога на доход (прибыль) или имущество.</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в частности, в отношении резиденции. Это положение также применяется независимо от положений Статьи 1 (лица, на которых распространяется Конвенция) настоящей Конвенции к физическим лицам, не являющимся резидентами одного или обоих Договаривающихся Государств.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За исключением, когда применяются положения пункта 1 Статьи 9, пункта 7 Статьи 11 или пункта 6 Статьи 12 настоящей Конвенции, проценты, роялти и другие возмещения, выплачиваемые предприятием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w:t>
      </w:r>
      <w:proofErr w:type="gramEnd"/>
      <w:r>
        <w:rPr>
          <w:rFonts w:ascii="Times New Roman" w:hAnsi="Times New Roman" w:cs="Times New Roman"/>
          <w:noProof/>
          <w:sz w:val="24"/>
          <w:szCs w:val="24"/>
        </w:rPr>
        <w:t xml:space="preserve">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этого предприятия подлежать вычетам на тех же самых условиях, что и долги резидента первого упомянутого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roofErr w:type="gramEnd"/>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настоящей Статьи не влияют на положения законов о налогообложении Договаривающегося Государства, которые созданы для препятствования операциям или договоренностям, ставящим своей целью избежание налогов.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Процедура взаимного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согласования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 xml:space="preserve">Если лицо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w:t>
      </w:r>
      <w:r>
        <w:rPr>
          <w:rFonts w:ascii="Times New Roman" w:hAnsi="Times New Roman" w:cs="Times New Roman"/>
          <w:noProof/>
          <w:sz w:val="24"/>
          <w:szCs w:val="24"/>
        </w:rPr>
        <w:lastRenderedPageBreak/>
        <w:t>ситуация подпадает под действие пункта 1 Статьи 24 настоящей Конвенции, тому Договаривающемуся</w:t>
      </w:r>
      <w:proofErr w:type="gramEnd"/>
      <w:r>
        <w:rPr>
          <w:rFonts w:ascii="Times New Roman" w:hAnsi="Times New Roman" w:cs="Times New Roman"/>
          <w:noProof/>
          <w:sz w:val="24"/>
          <w:szCs w:val="24"/>
        </w:rPr>
        <w:t xml:space="preserve">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настоящей Статьи.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в частности, для предотвращения обмана и содействия управлению установленными законом положениями против законного уклонения. Любая полученная Договаривающимся Государством информация считается секретной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юридического решения.</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превалирующей в одном или другом Договаривающемся Государстве;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27. Сотрудники дипломатических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работники </w:t>
      </w: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настоящей Конвенции, которая вступит в силу в день получения последнего такого уведомления и вслед за этим будет иметь действие: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источника с получаемых доходов (прибыли), начиная с первого января того года, который следует за годом, в котором настоящая Конвенция вступит в силу;</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на доходы и имущество, взимаемым за каждый налоговый год, начиная с первого января или после этой даты в календарном году, следующем непосредственно за годом, в котором Конвенция вступила в силу.</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D024BF" w:rsidRDefault="00D024BF" w:rsidP="00D024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дня вступления в силу Конвенции.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Конвенции будет прекращено:</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источников с получаемых доходов (прибыли), начиная с первого января того года, который следует за годом, в котором было передано уведомление о денонсации.</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с дохода и имущества, взимаемым за каждый налоговый год, начиная с первого января или после этой даты в календарном году, следующем непосредственно за годом, в котором было передано уведомление о денонсации.</w:t>
      </w: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024BF" w:rsidRDefault="00D024BF" w:rsidP="00D024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Совершено в двух экземплярах, в г. Тбилиси 28 мая 1996 года, каждый на узбекском, грузинском и русском языках, причем все тексты имеют одинаковую силу. Для целей толкования положений настоящей Конвенции используется текст на русском языке.</w:t>
      </w:r>
    </w:p>
    <w:p w:rsidR="00D024BF" w:rsidRDefault="00D024BF" w:rsidP="00D024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3852D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BF"/>
    <w:rsid w:val="00444D04"/>
    <w:rsid w:val="006B4E4E"/>
    <w:rsid w:val="00A163EE"/>
    <w:rsid w:val="00D0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2020-01-16T17:03:00Z</dcterms:created>
  <dcterms:modified xsi:type="dcterms:W3CDTF">2020-01-16T17:04:00Z</dcterms:modified>
</cp:coreProperties>
</file>