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C5" w:rsidRDefault="00574AC5" w:rsidP="00574AC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574AC5" w:rsidRDefault="00574AC5" w:rsidP="00574AC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 и</w:t>
      </w:r>
    </w:p>
    <w:p w:rsidR="00574AC5" w:rsidRDefault="00574AC5" w:rsidP="00574AC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Правит</w:t>
      </w:r>
      <w:bookmarkStart w:id="0" w:name="_GoBack"/>
      <w:bookmarkEnd w:id="0"/>
      <w:r>
        <w:rPr>
          <w:rFonts w:ascii="Times New Roman" w:hAnsi="Times New Roman" w:cs="Times New Roman"/>
          <w:b/>
          <w:bCs/>
          <w:noProof/>
        </w:rPr>
        <w:t>ельством Республики Корея об избежании</w:t>
      </w:r>
    </w:p>
    <w:p w:rsidR="00574AC5" w:rsidRDefault="00574AC5" w:rsidP="00574AC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двойного   налогообложения   и   предотвращении</w:t>
      </w:r>
    </w:p>
    <w:p w:rsidR="00574AC5" w:rsidRDefault="00574AC5" w:rsidP="00574AC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уклонения от уплаты налогов на доход </w:t>
      </w:r>
    </w:p>
    <w:p w:rsidR="00574AC5" w:rsidRDefault="00574AC5" w:rsidP="00574AC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на капитал</w:t>
      </w:r>
    </w:p>
    <w:p w:rsidR="00574AC5" w:rsidRDefault="00574AC5" w:rsidP="00574AC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Ташкент, 11 февраля 1998 г.</w:t>
      </w:r>
    </w:p>
    <w:p w:rsidR="00574AC5" w:rsidRDefault="00574AC5" w:rsidP="00574AC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25 декабря 1998 года</w:t>
      </w:r>
    </w:p>
    <w:p w:rsidR="00574AC5" w:rsidRDefault="00574AC5" w:rsidP="00574AC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574AC5" w:rsidRDefault="00574AC5" w:rsidP="00574AC5">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574AC5" w:rsidRDefault="00574AC5" w:rsidP="00574AC5">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Капитал</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Сотрудники дипломатических представительств</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Вступление в силу</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Прекращение действия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Протокол</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Республики Корея,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lastRenderedPageBreak/>
        <w:t>желая</w:t>
      </w:r>
      <w:r>
        <w:rPr>
          <w:rFonts w:ascii="Times New Roman" w:hAnsi="Times New Roman" w:cs="Times New Roman"/>
          <w:noProof/>
          <w:sz w:val="24"/>
          <w:szCs w:val="24"/>
        </w:rPr>
        <w:t xml:space="preserve"> заключить Конвенцию между Правительством Республики Узбекистан и Правительством Республики Корея об избежании двойного налогообложения и предотвращении уклонения от уплаты налогов на доход и на капитал,</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договорились о нижеследующем</w:t>
      </w:r>
      <w:r>
        <w:rPr>
          <w:rFonts w:ascii="Times New Roman" w:hAnsi="Times New Roman" w:cs="Times New Roman"/>
          <w:noProof/>
          <w:sz w:val="24"/>
          <w:szCs w:val="24"/>
        </w:rPr>
        <w:t>:</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применяется к лицам, которые являются резидентами одного или обоих Договаривающихся Государств.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Конвенция</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с доходов и на капитал, взимаемые от имени Договаривающегося Государства или от их местных властей, независимо от метода их взимания.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доходы и на капитал относятся все налоги, взимаемые с общего дохода, с общего капитала либо с части дохода или капитала, включая налоги на доходы от отчуждения движимого или недвижимого имущества и налоги с общих сумм заработной платы или жалований, выплачиваемых предприятиями, а также налоги на увеличение стоимости капитала.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Республике Узбекистан:</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предприятий, объединений и организаций;</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 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"налоги Узбекистана");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Республике Корея: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корпоративный налог;</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местных жителей;</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специальный налог для развития сельского хозяйства,</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"Корейские налоги").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Данная Конвенция будет применяться также к любым идентичным или по существу подобным налогам, которые будут взиматься после даты подписания этой Конвенции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которые будут произведены в их соответствующих налоговых законодательствах.</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xml:space="preserve">" означает Республику Узбекистан, и при использовании в географическом смысле он означает территорию Республики Узбекистан, включая </w:t>
      </w:r>
      <w:r>
        <w:rPr>
          <w:rFonts w:ascii="Times New Roman" w:hAnsi="Times New Roman" w:cs="Times New Roman"/>
          <w:noProof/>
          <w:sz w:val="24"/>
          <w:szCs w:val="24"/>
        </w:rPr>
        <w:lastRenderedPageBreak/>
        <w:t>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согласно законодательству Республики Узбекистан и в соответствии с международным правом;</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w:t>
      </w:r>
      <w:r>
        <w:rPr>
          <w:rFonts w:ascii="Times New Roman" w:hAnsi="Times New Roman" w:cs="Times New Roman"/>
          <w:b/>
          <w:bCs/>
          <w:noProof/>
          <w:sz w:val="24"/>
          <w:szCs w:val="24"/>
        </w:rPr>
        <w:t>Корея</w:t>
      </w:r>
      <w:r>
        <w:rPr>
          <w:rFonts w:ascii="Times New Roman" w:hAnsi="Times New Roman" w:cs="Times New Roman"/>
          <w:noProof/>
          <w:sz w:val="24"/>
          <w:szCs w:val="24"/>
        </w:rPr>
        <w:t>" означает территорию Республики Корея, включая любую область, примыкающую к территориальному морю Республики Корея, которая, в соответствии с международным правом, была определена или в будущем может быть определена, согласно законодательству Республики Корея,  как область, в пределах которой могут быть осуществлены суверенные права Республики Корея в отношении морского дна и подпочвы и их природных ресурсов;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Узбекистан или Корею;</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налог</w:t>
      </w:r>
      <w:r>
        <w:rPr>
          <w:rFonts w:ascii="Times New Roman" w:hAnsi="Times New Roman" w:cs="Times New Roman"/>
          <w:noProof/>
          <w:sz w:val="24"/>
          <w:szCs w:val="24"/>
        </w:rPr>
        <w:t>" означает Корейский налог или налог Узбекистана в зависимости от контекста;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включает физическое лицо, компанию и любое другое объединение лиц;</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лицо, являющееся корпоративным объединением, совместным предприятием или другой организацией, рассматриваемой по законодательству Договаривающегося Государства, из которого оно получает свой статус как таковой, в качестве корпоративного объединения для целей налогообложения;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термины "</w:t>
      </w:r>
      <w:r>
        <w:rPr>
          <w:rFonts w:ascii="Times New Roman" w:hAnsi="Times New Roman" w:cs="Times New Roman"/>
          <w:b/>
          <w:bCs/>
          <w:noProof/>
          <w:sz w:val="24"/>
          <w:szCs w:val="24"/>
        </w:rPr>
        <w:t>предприятие одного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означают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 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 ассоциацию, получившую свой статус как таковой, в соответствии с действующим законодательством Договаривающегося Государства.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судном, воздушным судном, автотранспортом или железнодорожным транспортом, используемым предприятием одного Договаривающегося Государства, за исключением тех случаев, когда морское судно, воздушное судно, автотранспорт или железнодорожный транспорт используются исключительно между пунктами в другом Договаривающемся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Узбекистану - председателя Государственного налогового комитета или его уполномоченного представителя; 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Корее - министра финансов и экономики или его уполномоченного представителя.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При применении настоящей Конвенции Договаривающимся Государством любой не определенный в ней термин будет иметь то значение, которое он имеет по </w:t>
      </w:r>
      <w:r>
        <w:rPr>
          <w:rFonts w:ascii="Times New Roman" w:hAnsi="Times New Roman" w:cs="Times New Roman"/>
          <w:noProof/>
          <w:sz w:val="24"/>
          <w:szCs w:val="24"/>
        </w:rPr>
        <w:lastRenderedPageBreak/>
        <w:t>законодательству этого Государства в отношении налогов, на которые распространяется настоящая Конвенция, если из контекста не вытекает иное.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главного или основного офиса, места управления и любого иного аналогичного критерия. Однако этот термин не включает любое лицо, подлежащее налогообложению в этом Государстве только на основании того, что оно получает доход из источников, находящихся в этом же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того Государства, с которым оно имеет наиболее тесные личные и экономические связи (центр жизненных интересов);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того Государства, в котором оно обычно пребывает;</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Государствах или если оно обычно не проживает ни в одном из них, оно будет считаться резидентом того Государства, национальным лицом которого оно является;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кроме физического лица, является резидентом обоих Договаривающихся Государств, то оно должно считаться резидентом того Государства, в котором находится его фактический орган управления. В случае сомнения компетентные органы Договаривающихся Государств рассмотрят этот вопрос по обоюдному согласию.</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полностью или частично осуществляет предпринимательскую деятельность.</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 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Строительная площадка, монтажный или сборочный объект образуют постоянное учреждение только в том случае, если их деятельность продолжается более 12 месяцев.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использование сооружений исключительно для цели хранения, демонстрации или поставки товаров или изделий, принадлежащих этому предприятию;</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цели хранения, демонстрации или поставки;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цели переработки их другим предприятием;</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цели закупки товаров или изделий, или для сбора информации для этого предприятия;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цели осуществления любой другой деятельности подготовительного или вспомогательного характера для этого предприятия;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любого сочетания видов деятельности, упомянутых в подпунктах (а)-(e),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которому применим пункт 6, действует от имени предприятия и имеет и обычно осуществляет в Договаривающемся Государстве полномочия заключать контракты от имени предприятия, то считается, что это предприятие имеет постоянное учреждение в этом Государстве в отношении любой деятельности, которую это лицо осуществляет для этого предприятия, если только деятельность такого лица не ограничивается теми видами деятельности, которые упомянуты в пункте 4, которые, если осуществляются через постоянное место деятельности, согласно положениям этого пункта не делают из этого постоянного места деятельности постоянного учреждения.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Несмотря на предыдущие положения данной Статьи страховое предприятие одного Договаривающегося Государства, за исключением повторного страхования, будет считаться имеющим постоянное учреждение в другом Договаривающемся Государстве, если оно собирает премии на территории этого другого Государства или страхует там </w:t>
      </w:r>
      <w:r>
        <w:rPr>
          <w:rFonts w:ascii="Times New Roman" w:hAnsi="Times New Roman" w:cs="Times New Roman"/>
          <w:noProof/>
          <w:sz w:val="24"/>
          <w:szCs w:val="24"/>
        </w:rPr>
        <w:lastRenderedPageBreak/>
        <w:t>риски через лицо, отличное от агента с независимым статусом, к которому относится пункт 7.</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Предприятие одного Договаривающегося Государства не рассматривается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оно имеет в соответствии с налоговым законодательством того Договаривающегося Государства, в котором расположено рассматриваемое имущество. Термин в любом случае включает имущество, сопутствующее недвижимости, скот и инвентарь, используемый в сельском и лесном хозяйстве,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 морские и воздушные суда не рассматриваются в качестве недвижимого имущества.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получаемому от прямого использования, сдачи в аренду или использования недвижимого имущества в любой другой форме.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Государстве, если только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предпринимательскую деятельность, как сказано выше, прибыль предприятия может облагаться налогом в другом Государстве, но только в той части, которая может быть отнесена к постоянному учреждению.</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В соответствии с положениями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предприятия, постоянным учреждением которого оно является.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 Однако никакие вычеты не будут допущены в отношении сумм, если вообще они имеются (кроме возмещения фактических расходов), выплаченных постоянным учреждением головному офису предприятия или любому из его других офисов в виде роялти, гонораров или других подобных выплат в обмен за использование патентов или других прав, или в виде комиссионного вознаграждения за оказанные определенные услуги или за менеджмент, или, за исключением банковского предприятия, в виде процентов на денежные суммы, ссуженные постоянному учреждению. Подобным образом при определении прибыли постоянного учреждения не будут приняты во внимание суммы (кроме возмещения фактических расходов), начисленные постоянным учреждением головному офису предприятия или любому из его других офисов в виде роялти, гонораров или других подобных выплат, в обмен за использование патентов или других прав, или в виде комиссионного вознаграждения за оказанные определенные услуги или за менеджмент, или, за исключением банковского предприятия, в виде процентов на денежные суммы, ссуженные головному офису предприятия или любому из его других офисов.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Для целей предыдущих пунктов прибыль, относящаяся к постоянному учреждению, будет определяться одним и тем же методом год за годом, если не будет веской и достаточной причины для иного.</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прибыль включает виды дохода, о которых отдельно говориться в других статьях настоящей Конвенции, то положения этих статей не затрагиваются положениями настоящей Статьи.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Договаривающегося Государства, полученная от использования кораблей, самолетов, автотранспорта или железнодорожного транспорта в международных перевозках, может облагаться налогом только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Положение пункта 1 применяется также к прибыли, полученной от участия в пуле, совместной деятельности или международной организации по эксплуатации транспортных средств.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Что касается использования кораблей, самолетов, автотранспорта или железнодорожного транспорта в международных перевозках, осуществляемых </w:t>
      </w:r>
      <w:r>
        <w:rPr>
          <w:rFonts w:ascii="Times New Roman" w:hAnsi="Times New Roman" w:cs="Times New Roman"/>
          <w:noProof/>
          <w:sz w:val="24"/>
          <w:szCs w:val="24"/>
        </w:rPr>
        <w:lastRenderedPageBreak/>
        <w:t>предприятием Договаривающегося Государства, то это предприятие, если оно является предприятием Узбекистана, освобождается от налога на добавленную стоимость в Корее, а если это предприятие Корейское, то оно также освобождается от любого налога, аналогичного налогу на добавленную стоимость, в Корее, который в будущем может взиматься в Узбекистане.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одного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предприятиями возникнут или будут установлены в их коммерческих или финансовых отношениях обстоятельства, отличные от тех, которые существуют между независимыми предприятиями, тогда любая прибыль, которая в результате этих отношений накоплена в одном предприятии, по причине таких отношений не в том объеме, может быть включена в доход данного предприятия и облагаться налогом соответственно.</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Договаривающееся Государство включает в прибыли предприятия этого Государства - а также налоги соответственно - прибыли, по которым предприятие другого Договаривающегося Государства облагается налогом в этом другом Государстве, и включенные таким образом прибыли являются прибылями, которые были бы начислены предприятию первого упомянутого Государства, если бы отношения, созданные между двумя предприятиями, были бы такими же, как между двумя независимыми предприятиями, в этом случае это другое Государство должно сделать соответствующую корректировку в сумме налога, причитающегося в нем на эти прибыли. В определении такой корректировки соответствующее внимание должно быть уделено другим положениям данной Конвенции, и компетентные органы Договаривающихся Государств, должны начать взаимные консультации.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бенефициаром, то есть фактическим владельцем дивидендов, и резидентом другого Договаривающегося Государства, то взимаемый таким образом налог не должен превышать:</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 от валовой суммы дивидендов, если фактическим владельцем дивидендов является компания (кроме товарищества), которая владеет, прямо, по меньшей мере, 25 % капитала компании, выплачивающей дивиденды;</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15 % от валовой суммы дивидендов во всех других случаях.</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прибыли, из которой выплачиваются дивиденды.</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и доход от акций, в соответствии с законодательством того Государства, резидентом которого является компания, распределяющая прибыль.</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дивидендов, будучи резидентом одного Договаривающегося Государства, осуществляет коммерческую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являющаяся резидентом одного Договаривающегося Государства, получает прибыль или доход в другом Договаривающемся Государстве, это другое Государство не может облагать никаким налогом дивиденды, выплачиваемые этой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 а также подвергать нераспределенные прибыли компании налогообложению на нераспределенные прибыли,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налог в этом случае не должен превышать 5 процентов от валовой суммы процентов. Компетентные органы Договаривающихся Государств по взаимному согласию установят метод применения этого ограничения.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xml:space="preserve">" при использовании в настоящей Статье означает доход от долговых требований любого вида, вне зависимости от ипотечного обеспечения и вне зависимости от права участвовать в прибылях должника, и, в частности в доходах от правительственных ценных бумаг и доходе от облигаций или долговых обязательств, включая премии и выигрыши по этим ценным бумагам, облигациям или долговым </w:t>
      </w:r>
      <w:r>
        <w:rPr>
          <w:rFonts w:ascii="Times New Roman" w:hAnsi="Times New Roman" w:cs="Times New Roman"/>
          <w:noProof/>
          <w:sz w:val="24"/>
          <w:szCs w:val="24"/>
        </w:rPr>
        <w:lastRenderedPageBreak/>
        <w:t>обязательствам. Штрафы за несвоевременные выплаты (неустойки) не рассматриваются в качестве процентов для целей настоящей Статьи.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процентов,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долговые требования, в отношении которых выплачиваются проценты, действительно связаны с таким постоянным учреждением или постоянной базой. В таком случае применяются положения Статьи 7 или Статьи 14 настоящей Конвенции в зависимости от обстоятельств.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Проценты считаются возникшими в Договаривающемся Государстве, когда плательщиком является резидент этого Государства. Однако, когда лицо, выплачивающее проценты, являясь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выплачивать проценты, такие проценты выплачиваются таким постоянным учреждением или постоянной базой. В таком случае проценты считаются возникшими в том Государстве, в котором расположены постоянное учреждение или постоянная база.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том Договаривающемся Государстве, в котором они возникают, и в соответствии с законодательством этого Договаривающемся Государства, но если владелец роялти является резидентом другого Договаривающегося Государства, то взимаемый таким образом налог не должен превышать:</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2 процентов от валовой суммы роялти, которые выплачиваются за использование или за право использовать промышленное, коммерческое или научное оборудование; 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5 процентов от валовой суммы роялти во всех других случаях.</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xml:space="preserve">" при использовании в настоящей Статье означает платежи любого вида, получаемые в качестве вознаграждения за использование или за право использовать любые авторские права на литературное, художественное или научное произведение, включая кинематографические фильмы или кинопленки, или кассеты, </w:t>
      </w:r>
      <w:r>
        <w:rPr>
          <w:rFonts w:ascii="Times New Roman" w:hAnsi="Times New Roman" w:cs="Times New Roman"/>
          <w:noProof/>
          <w:sz w:val="24"/>
          <w:szCs w:val="24"/>
        </w:rPr>
        <w:lastRenderedPageBreak/>
        <w:t>используемые для радио или телевизионного вещания, любой патент, торговую марку, чертеж или модель, план, секретную формулу или процесс, или за использование или за право использовать промышленное, коммерческое или научное оборудование, или за информацию относительно промышленного, коммерческого или научного опыта.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любом Государстве постоянное учреждение или постоянную базу, в связи с которым возникло обязательство выплачивать роялти, и расходы по их выплате несет такое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 При применении данного пункта компетентный орган Договаривающегося Государства проинформирует другой компетентный орган до принятия любого решения в отношении применения этого положения в конкретном случае.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капитала</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отчуждения недвижимого имущества, относящегося к Статье 6 и расположенного в другом Договаривающемся Государстве, могут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Доходы от отчуждения движимого имущества, составляющего часть собственности постоянного учреждения, которое предприятие одного Договаривающегося Государства имеет в другом Договаривающемся Государстве, или движимого имущества, принадлежащего постоянной базе, доступной резиденту одного Договаривающегося </w:t>
      </w:r>
      <w:r>
        <w:rPr>
          <w:rFonts w:ascii="Times New Roman" w:hAnsi="Times New Roman" w:cs="Times New Roman"/>
          <w:noProof/>
          <w:sz w:val="24"/>
          <w:szCs w:val="24"/>
        </w:rPr>
        <w:lastRenderedPageBreak/>
        <w:t>Государства в другом Договаривающемся Государстве с целью осуществления независимых личных услуг, включая такие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получаемые предприятием Договаривающегося Государства от отчуждения кораблей, самолетов, железнодорожного транспорта или автотранспорта, используемых в международных перевозках, или движимого имущества, относящегося к использованию таких кораблей, самолетов, железнодорожного транспорта или автотранспорта, облагаются налогом только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любой собственности, за исключением той, которая упомянута в подпунктах 1, 2, и 3, облагаются налогом только в том Договаривающемся Государстве, резидентом которого является отчуждающее лицо.</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нижеследующих обстоятельств, когда такой доход может также облагаться налогом в другом Договаривающемся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постоянную базу, регулярно доступную ему в другом Договаривающемся Государстве для цели осуществления его деятельности; в этом случае только та часть дохода может облагаться налогом, которая относится к этой постоянной базе в этом другом Государстве; или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длится в течение периода или периодов, составляющих или превышающих в совокупности 183 дня в любом 12-месячном периоде, начинающемся или заканчивающемся в рассматриваемом календарном году; в этом случае может облагаться налогом только та часть дохода, которая получается от его деятельности, осуществленной в этом другом Государстве в рассматриваемом году;</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включает, в частности, независимую научную, литературную, художественную,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жалования, заработная плата и другие подобные вознаграждения, получаемые резидентом одного Договаривающегося Государства в отношении работы по найму, могут облагаться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могут облагаться налогом только в первом упомянутом Государстве, если: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рамках любого двенадцатимесячного периода, начинающегося или заканчивающегося в рассматриваемом календарном году, 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резидентом другого Государства, 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или любое связанное с ним лицо имеет в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в отношении работы по найму, осуществляемой на борту морского, воздушного судов, железнодорожного транспорта или автотранспорта, используемых предприятием Договаривающегося Государства в международных перевозках, могут облагаться налогом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компании, являющейся резидентом другого Договаривающегося Государства, могут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Несмотря на положения пунктов 1 и 2 данной Статьи, доход, получаемый работниками искусства или спортсменами, являющимися резидентами одного Договаривающегося Государства от деятельности, осуществляемой в другом Договаривающемся Государстве в соответствии с особой программой культурного обмена, согласованной между Правительствами обоих Договаривающихся Государств и полностью финансируемой из общественного фонда одного или обоих </w:t>
      </w:r>
      <w:r>
        <w:rPr>
          <w:rFonts w:ascii="Times New Roman" w:hAnsi="Times New Roman" w:cs="Times New Roman"/>
          <w:noProof/>
          <w:sz w:val="24"/>
          <w:szCs w:val="24"/>
        </w:rPr>
        <w:lastRenderedPageBreak/>
        <w:t>Договаривающихся Государств и местных властей, освобождается от налогообложения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учетом положений пункта 2 Статьи 19 пенсии или подобное вознаграждение, выплачиваемые резиденту Договаривающегося Государства в качестве компенсации за прошлую работу по найму, облагаются налогом только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Жалования, заработная плата и подобные вознаграждения, за исключением пенсии, выплачиваемые Договаривающимся Государством или его местными властями физическому лицу в отношении услуг, оказанных этому Государству или местным властям, облагается налогом только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такие жалования, заработная плата и подобные вознаграждения облагаются налогом только в другом Договаривающемся Государстве, если услуги оказываются в этом Государстве, и физическое лицо является резидентом этого Государства, который:</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исключительно с целью оказания этих услуг.</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Любая пенсия, выплачиваемая Договаривающимся Государством или его местными властями, или из созданных ими фондов физическому лицу в отношении услуг, оказанных этому Государству или его местным властям, облагается налогом только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применяются к жалованиям, заработной плате и подобным вознаграждениям и пенсиям, выплачиваемым в отношении услуг, оказанных в связи с деловой активностью, осуществляемой Договаривающимся Государством или его местными властями.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также применяются в отношении вознаграждений или пенсий, выплачиваемых любым финансовым учреждением, выполняющим функции правительственного характера, которые могут быть определены и согласованы в результате обмена письмами между компетентными органами Договаривающихся Государств.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Выплаты, получаемые студентом или практикантом, которые являются или являлись непосредственно до приезда в одно Договаривающееся Государство резидентами другого </w:t>
      </w:r>
      <w:r>
        <w:rPr>
          <w:rFonts w:ascii="Times New Roman" w:hAnsi="Times New Roman" w:cs="Times New Roman"/>
          <w:noProof/>
          <w:sz w:val="24"/>
          <w:szCs w:val="24"/>
        </w:rPr>
        <w:lastRenderedPageBreak/>
        <w:t>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проживания, обучения и получения образования, не облагаются налогом в этом Государстве при условии, что такие выплаты возникают из источников, находящихся за пределами этого Государства.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настоящей Конвенции, могут облагаться налогом только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применяются к доходам, за исключением доходов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коммерческую деятельность в другом Договаривающемся Государстве через расположенное там постоянное учреждение или осуществляет независимые личные услуги в этом другом Государстве с расположенной в нем постоянной базы, и право или имущество, в отношении которых выплачивается доход, действительно связаны с таким постоянным учреждением или постоянной базой. В этом случае применяются положения статей 7 и 14 в зависимости от обстоятельств.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Капитал</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Недвижимое имущество, принадлежащее резиденту одного Договаривающегося Государства и находящееся в другом Договаривающемся Государстве, может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Движимое имущество, составляющее часть собственности постоянного учреждения, которое предприятие одного Договаривающегося Государства имеет в другом Договаривающемся Государстве, или движимое имущество, принадлежащее постоянной базе, доступной резиденту одного Договаривающегося Государства в другом Договаривающемся Государстве в целях осуществления независимых личных услуг, может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принадлежащий предприятию Договаривающегося Государства и представленный морскими судами, воздушными судами, автотранспортом или железнодорожным транспортом, используемыми в международных перевозках, и движимым имуществом, связанным с эксплуатацией таких морских судов, воздушных судов, автотранспорта или железнодорожного транспорта, и контейнерами, на которые распространяются правила пункта 2 Статьи 8, облагается налогом только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капитала резидента Договаривающегося Государства могут облагаться налогом только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Применительно к Корее двойное налогообложение устраняется следующим образом:</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 учетом положений налогового законодательства Кореи в отношении предоставления в качестве кредита против Корейского налога налогов, выплачиваемых в любой стране, кроме Кореи (которые не затрагивают его общих принципов), налог (исключая, в случае дивидендов, налог, выплачиваемый в отношении прибылей, из которых выплачиваются дивиденды), выплачиваемый по законодательству Узбекистана и в соответствии с положениями настоящей Конвенции, прямо или путем вычета, в отношении дохода из источников в Узбекистане, будет предоставлен в качестве кредита против Корейского налога, выплачиваемого в отношении этого дохода. Сумма кредита, однако, не должна превышать ту часть Корейского налога, подсчитанного до выдачи кредита, который соответствует этому доходу.</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Применительно к Узбекистану двойное налогообложение устраняется следующим образом:</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Когда резидент Узбекистана получает доход или владеет имуществом, которые, в соответствии с положениями настоящей Конвенции, могут облагаться налогом в Корее, Узбекистан должен позволить:</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вычесть из налога на доход этого резидента сумму, равную налогу на доход, уплачиваемому в Корее;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вычесть из налога на имущество этого резидента сумму налога на имущество, уплачиваемому в Корее.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ни в том и ни в другом случае не должны, однако, превышать ту часть налога с дохода или на имущество, которая была подсчитана до вычета, относящуюся, в зависимости от обстоятельств, к доходу или к имуществу, которые могут облагаться налогом в Корее.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Когда в соответствии с каким-либо положением настоящей Конвенции доход, полученный резидентом или имущество, которым владеет резидент Договаривающегося Государства, освобождаются от налога в этом Государстве, то это Государство, тем не менее, может при исчислении суммы налога на оставшуюся часть дохода или имущества этого резидента учесть освобожденные от налогообложения доход или имущество.</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Налог, уплачиваемый в Договаривающемся Государстве, упомянутый в пункте 1 и 2 данной Статьи, считается, что он включает налог, который мог бы быть уплачен, если бы не юридические положения, относящиеся к снижению налога, освобождению от уплаты налога или к другим налоговым стимулам Договаривающегося Государства для содействия экономическому развитию. Для целей данного пункта считается, что сумма налога должна быть:</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5 процентов от валовой суммы дивидендов применительно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пункту 2 а) Статьи 10;</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15 процентов от валовой суммы дивидендов применительно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пункту 2 б) Статьи 10;</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5 процентов от валовой суммы процентов применительно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пункту 2 Статьи 11;</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2 процента от валовой суммы роялти применительно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пункту 2 а) Статьи 12;</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e) 5 процентов от валовой суммы роялти применительно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пункту 2 б) Статьи 12;</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Скидка с налога в соответствии с пунктом 4 настоящей Статьи не будет предоставлена, если прибыль, доход или налогооблагаемый прирост от стоимости капитала, в отношении которых налог мог быть выплачен, если бы не освобождение от уплаты налога или предоставляемое снижение налога, указанные в этом пункте, возникают или начисляются после первого января 2004 года.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Государства при тех же самых обстоятельствах.</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Государстве, чем налогообложение предприятий этого другого Государства, осуществляющих такую же самую деятельность. Это положение не истолковывается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или скидки для целей налогообложения на основе их гражданского статуса или семейных обязательств, которые оно предоставляет своим резидентам.</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когда применяются положения пункта 1 Статьи 9, пункта 6 Статьи 11 или пункта 4 Статьи 12, проценты, роялти и другие расходы, выплачиваемые предприятием одного Договаривающегося Государства резиденту другого Договаривающегося Государства, с целью определения налогооблагаемой прибыли такого предприятия, вычитаются в соответствии с теми же самыми условиями, как если бы они были выплачены резиденту первого упомянутого Государства.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Государства.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данной Статьи, несмотря на положения Статьи 2, применяются к налогам любого вида и описания.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Процедура взаимного согласования</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w:t>
      </w:r>
      <w:r>
        <w:rPr>
          <w:rFonts w:ascii="Times New Roman" w:hAnsi="Times New Roman" w:cs="Times New Roman"/>
          <w:noProof/>
          <w:sz w:val="24"/>
          <w:szCs w:val="24"/>
        </w:rPr>
        <w:lastRenderedPageBreak/>
        <w:t>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тому Договаривающемуся Государству, национальным лицом которого оно является. Это заявление должно быть представлено в течение трех лет со дня первого уведомления о действии, вызывающем налогообложение не в соответствии с положениями настоящей Конвенции.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настоящей Конвенцией. Любая достигнутая договоренность выполняется, несмотря на любые временные ограничения во внутреннем законодательстве Договаривающихся Государств.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настоящей Конвенции. Они так же могут консультироваться друг с другом для устранения двойного налогообложения в случаях, не предусмотренных в Конвенции.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в смысле предыдущих пунктов.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такой информацией, которая необходима для осуществления положений настоящей Конвенции или внутреннего законодательства Договаривающихся Государств, касающегося налогов,  к которым применяется Конвенция, в той степени, в которой налогообложение по этому законодательству не противоречит Конвенции. Обмен информацией не ограничивается Статьей 1. Любая информация, полученная Договаривающимся Государством, считается секретной точно так же, как и информация, полученная в соответствии с внутренним законодательством этого Государства, и будет раскрыта только лицам или органам (включая суды и административные органы), связанным с определением или взиманием, принудительным взысканием или судебным преследованием или же рассмотрением апелляций в отношении налогов, к которым применяется эта Конвенция. Такие лица или органы будут использовать эту информацию только для таких целей. Они могут раскрыть эту информацию в ходе открытого судебного заседания или при принятии юридических решений.</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налагающие на Договаривающееся Государство обязательство:</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того или другого Договаривающегося Государства;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того или иного Договаривающегося Государства;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c) предоставлять информацию, которая раскрыла бы любую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Сотрудники дипломатических представительств</w:t>
      </w: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Вступление в силу</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из Договаривающихся Государств уведомит друг друга по дипломатическим каналам о завершении процедур, требуемых их внутренним законодательством для введения в силу этой Конвенции. Эта Конвенция вступает в силу на пятнадцатый день после даты последнего из этих уведомлений и вслед за этим будет иметь действие: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полученного дохода - первого января или после первого января того календарного года, непосредственно следующего за годом, в котором эта Конвенция вступает в силу;</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на доход и на капитал, за все налогооблагаемые периоды, начиная с первого января или после первого января того календарного года, непосредственно следующего за годом, в котором эта Конвенция вступает в силу.</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Прекращение действия</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будет оставаться в силе до прекращения ее действия одним из Договаривающихся Государств. Каждое Договаривающееся Государство может прекратить действие Конвенции путем передачи по дипломатическим каналам письменного уведомления Договаривающемуся Государству о прекращении действия до тридцатого июня любого календарного года, начинающегося с пятого года, следующего за тем годом, в котором эта Конвенция вступила в силу. В таком случае действие Конвенции будет прекращено:</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отношении налогов, взимаемых у источника с полученного дохода -  с первого января того календарного года, непосредственно следующего за годом, в котором дано уведомление о денонсации;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на доход и на капитал - в течение любого налогооблагаемого года, начинающегося первого января, или после первого января календарного года, непосредственно следующего за тем годом, в котором дано уведомление о денонсации.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своими соответствующими Правительствами, подписали настоящую Конвенцию.</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в городе Ташкенте  11 февраля 1998 года, каждый на узбекском, корейском и английском языках, причем все тексты имеют одинаковую силу. В случае расхождения в интерпретации будет преобладать английский текст.</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74AC5" w:rsidRDefault="00574AC5" w:rsidP="00574AC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ПРОТОКОЛ</w:t>
      </w:r>
    </w:p>
    <w:p w:rsidR="00574AC5" w:rsidRDefault="00574AC5" w:rsidP="00574AC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 время подписания Конвенции между Правительством Республики Узбекистан и Правительством Республики Корея об избежании двойного налогообложения и предотвращении уклонения от уплаты налогов на доход и на капитал нижеподписавшиеся согласились с тем, что нижеследующие положения будут составлять неотъемлемую часть Конвенции: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Понятно, что применительно к Узбекистану ”Налог на капитал”, указанный в Преамбуле и других Статьях настоящей Конвенции, означает налог Узбекистана на имущество.</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связи с пунктом 1 Статьи 7, где Договаривающееся Государство имеет конкретную причину удостовериться в том, что сделки были заключены таким образом, как будто они не были совершены между двумя независимыми предприятиями именно с целью уменьшения налога постоянного учреждения, причем доход от таких сделок может быть отрегулирован так, как будто он был доходом постоянного учреждения.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своими соответствующими Правительствами, подписали настоящий Протокол.</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в городе Ташкенте 11 февраля 1998 года, каждый на узбекском, корейском и английском языках, причем все тексты имеют одинаковую силу. В случае расхождения в интерпретации будет преобладать английский текст.</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44D04" w:rsidRDefault="00444D04"/>
    <w:sectPr w:rsidR="00444D04" w:rsidSect="00E80A8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C5"/>
    <w:rsid w:val="00444D04"/>
    <w:rsid w:val="00574AC5"/>
    <w:rsid w:val="006B4E4E"/>
    <w:rsid w:val="00A1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7785</Words>
  <Characters>44378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2019-12-25T13:39:00Z</dcterms:created>
  <dcterms:modified xsi:type="dcterms:W3CDTF">2019-12-25T13:40:00Z</dcterms:modified>
</cp:coreProperties>
</file>