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3E" w:rsidRDefault="0035333E" w:rsidP="0035333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СОГЛАШЕНИЕ</w:t>
      </w:r>
    </w:p>
    <w:p w:rsidR="0035333E" w:rsidRDefault="0035333E" w:rsidP="0035333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Республикой Узбекистан и Украиной</w:t>
      </w:r>
    </w:p>
    <w:p w:rsidR="0035333E" w:rsidRDefault="0035333E" w:rsidP="0035333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w:t>
      </w:r>
    </w:p>
    <w:p w:rsidR="0035333E" w:rsidRDefault="0035333E" w:rsidP="0035333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доходов и имущества</w:t>
      </w:r>
    </w:p>
    <w:p w:rsidR="0035333E" w:rsidRDefault="0035333E" w:rsidP="0035333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Киев, 10 ноября 1994 г.</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13 июля 1995 года</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bookmarkStart w:id="0" w:name="_GoBack"/>
      <w:bookmarkEnd w:id="0"/>
    </w:p>
    <w:p w:rsidR="0035333E" w:rsidRDefault="0035333E" w:rsidP="0035333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35333E" w:rsidRDefault="0035333E" w:rsidP="0035333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35333E" w:rsidRDefault="0035333E" w:rsidP="003533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к которым применяется Соглашение</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представительство</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Ассоциированные предприятия</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отчуждения имущества</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Доходы артистов и спортсменов</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другие подобные выплаты</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Государственная служба</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 преподаватели и научные работники</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35333E" w:rsidRDefault="0035333E" w:rsidP="0035333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 Члены административных представительств </w:t>
      </w:r>
    </w:p>
    <w:p w:rsidR="0035333E" w:rsidRDefault="0035333E" w:rsidP="0035333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и консульских учреждений</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Республика Узбекистан и Украина, </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 доходов и имущества и подтверждая свое стремление к развитию и углублению взаимных экономических отношений, </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следующем</w:t>
      </w:r>
      <w:r>
        <w:rPr>
          <w:rFonts w:ascii="Times New Roman" w:hAnsi="Times New Roman" w:cs="Times New Roman"/>
          <w:noProof/>
          <w:sz w:val="24"/>
          <w:szCs w:val="24"/>
        </w:rPr>
        <w:t>:</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к которым применяется Соглашение</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являющимся резидентами одного или обоих Договаривающихся Государств.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применяется к налогам на доходы (прибыль) и имущество, взимаемым от имени Договаривающегося Государства или его политико-административного подразделения, или местных властей, независимо от способа их взимания.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Налогами на доход (прибыль) и на имущество считаются все налоги, взимаемые с общей суммы дохода и стоимости имущества, или с элементов дохода, включая налоги на доходы от отчуждения движимого или недвижимого имущества.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Настоящее Соглашение распространяется на следующие налоги: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Украине:</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 предприятий;</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на недвижимое имущество граждан (в дальнейшем именуемые "</w:t>
      </w:r>
      <w:r>
        <w:rPr>
          <w:rFonts w:ascii="Times New Roman" w:hAnsi="Times New Roman" w:cs="Times New Roman"/>
          <w:b/>
          <w:bCs/>
          <w:noProof/>
          <w:sz w:val="24"/>
          <w:szCs w:val="24"/>
        </w:rPr>
        <w:t>налоги Украины</w:t>
      </w:r>
      <w:r>
        <w:rPr>
          <w:rFonts w:ascii="Times New Roman" w:hAnsi="Times New Roman" w:cs="Times New Roman"/>
          <w:noProof/>
          <w:sz w:val="24"/>
          <w:szCs w:val="24"/>
        </w:rPr>
        <w:t>")</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Республике Узбекистан:</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 объединений и организаций;</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Узбекистана, иностранных граждан и лиц без гражданства;</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 предприятий;</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на имущество физических лиц (в дальнейшем именуемые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Настоящее Соглашение распространяется также на любые идентичные или по существу аналогичные налоги, которые будут взиматься одним из Договаривающихся Государств после даты подписания настоящего Соглашения, в дополнение к или вместо существующих налогов этого Договаривающегося Государства. Компетентные органы Договаривающихся Государств уведомляют друг друга о любых существенных изменениях, которые произойдут в их законодательствах относительно налогообложения.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понимании настоящего Соглашения, если из контекста не вытекает иное: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термин </w:t>
      </w:r>
      <w:r>
        <w:rPr>
          <w:rFonts w:ascii="Times New Roman" w:hAnsi="Times New Roman" w:cs="Times New Roman"/>
          <w:b/>
          <w:bCs/>
          <w:noProof/>
          <w:sz w:val="24"/>
          <w:szCs w:val="24"/>
        </w:rPr>
        <w:t>"Украина"</w:t>
      </w:r>
      <w:r>
        <w:rPr>
          <w:rFonts w:ascii="Times New Roman" w:hAnsi="Times New Roman" w:cs="Times New Roman"/>
          <w:noProof/>
          <w:sz w:val="24"/>
          <w:szCs w:val="24"/>
        </w:rPr>
        <w:t xml:space="preserve"> при использовании в географическом значении означает территорию Украины, ее континентальный шельф и ее исключительную (морскую) экономическую зону, а также какую-либо другую территорию за пределами территориальных вод Украины, которая в соответствии с международным правом определяется или может быть в дальнейшем определена как территория, в пределах </w:t>
      </w:r>
      <w:r>
        <w:rPr>
          <w:rFonts w:ascii="Times New Roman" w:hAnsi="Times New Roman" w:cs="Times New Roman"/>
          <w:noProof/>
          <w:sz w:val="24"/>
          <w:szCs w:val="24"/>
        </w:rPr>
        <w:lastRenderedPageBreak/>
        <w:t>которой могут применяться права Украины в отношении морского дна, недр и их природных ресурсов;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ее территорию, внутренние воды, воздушное пространство над ними,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Узбекистан;</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xml:space="preserve"> означает:</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являющееся гражданином Договаривающегося Государства;</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партнерство и ассоциацию, получившее свой статус в соответствии с действующим законодательством Договаривающегося Государства;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xml:space="preserve"> означают в зависимости от контекста Республику Узбекистан или Украину;</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xml:space="preserve"> означает физическое лицо, любое юридическое лицо и любое другое объединение лиц, созданное в соответствии с законами Договаривающегося Государства, и которое рассматривается для целей налогообложения как юридическое лицо;</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xml:space="preserve"> означает корпоративное объединение или любую организацию, которая для целей налогообложения рассматривается как корпоративное объединение, включая акционерные общества, общества с ограниченной ответственностью или любое другое юридическое лицо или организацию, которые облагаются налогом на доход (прибыль);</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ё) термины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xml:space="preserve">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xml:space="preserve"> означает любую перевозку морским или воздушным судном, железнодорожным или автомобильным транспортным средством, осуществляемую предприятием Договаривающегося Государства, кроме случаев, когда такая перевозка осуществляется между пунктами, расположенными на территории другого Договаривающегося Государства;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з)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xml:space="preserve"> означает применительно к Республике Узбекистан - Государственный налоговый комитет Республики Узбекистан или его полномочного представителя и, применительно к Украине - Министерство финансов Украины или его полномочного представителя.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термин, не определенный в Соглашении, имеет то значение, которое ему дано законодательством этого Государства применительно к налогам, на которые распространяется настоящее Соглашение, если из контекста не вытекает иное.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 применении настоящего Соглашения термин </w:t>
      </w:r>
      <w:r>
        <w:rPr>
          <w:rFonts w:ascii="Times New Roman" w:hAnsi="Times New Roman" w:cs="Times New Roman"/>
          <w:b/>
          <w:bCs/>
          <w:noProof/>
          <w:sz w:val="24"/>
          <w:szCs w:val="24"/>
        </w:rPr>
        <w:t>"резидент одного Договаривающегося Государства"</w:t>
      </w:r>
      <w:r>
        <w:rPr>
          <w:rFonts w:ascii="Times New Roman" w:hAnsi="Times New Roman" w:cs="Times New Roman"/>
          <w:noProof/>
          <w:sz w:val="24"/>
          <w:szCs w:val="24"/>
        </w:rPr>
        <w:t xml:space="preserve"> означает лицо, которое по законодательству этого Договаривающегося Государства подлежит налогообложению в нем на основании местожительства, постоянного местопребывания, места регистрации, местонахождения фактического руководящего органа или другого аналогичного признака. Однако этот термин не включает лицо, подлежащее налогообложению в этом Договаривающемся Государстве только на основании того, что оно получает доход из источников или от имущества в этом же Государстве. Термин также включает Правительство Договаривающегося Государства или его политико-административное подразделение, или местные органы власти. Он также включает любую благотворительную организацию, созданную в соответствии с законами Договаривающегося Государства.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если в соответствии с положениями пункта 1 настоящей статьи, физическое лицо является резидентом обоих Договаривающихся Государств, его положение определяется в соответствии с такими правилами: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 считается резидентом в том Договаривающемся Государстве, в котором он имеет постоянное жилье. Если он имеет постоянное жилье в обоих Договаривающихся Государствах, он считается резидентом того Договаривающегося Государства, в котором он имеет более тесные личные и экономические связи (центр жизненных интересов);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случае если Договаривающееся Государство, в котором он имеет центр жизненных интересов, не может быть определено или если он не имеет постоянного жилья ни в одном из Договаривающихся Государств, он считается резидентом того Договаривающегося Государства, в котором он обычно проживает;</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если он обычно проживает в обоих Договаривающихся Государствах или если он обычно не проживает ни в одном из них, он считается резидентом  того Договаривающегося Государства, национальным лицом которого он является;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если он является национальным лицом обоих Договаривающихся Государств или если он не является национальным лицом ни одного из них, компетентные органы Договаривающихся Государств решают вопрос о налогообложении такого резидента по взаимному согласию.</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случае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представительство</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w:t>
      </w:r>
      <w:r>
        <w:rPr>
          <w:rFonts w:ascii="Times New Roman" w:hAnsi="Times New Roman" w:cs="Times New Roman"/>
          <w:b/>
          <w:bCs/>
          <w:noProof/>
          <w:sz w:val="24"/>
          <w:szCs w:val="24"/>
        </w:rPr>
        <w:t xml:space="preserve"> "постоянное представительство"</w:t>
      </w:r>
      <w:r>
        <w:rPr>
          <w:rFonts w:ascii="Times New Roman" w:hAnsi="Times New Roman" w:cs="Times New Roman"/>
          <w:noProof/>
          <w:sz w:val="24"/>
          <w:szCs w:val="24"/>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в частности, включает:</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отделение;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контору;</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фабрику;</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мастерскую;</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шахту, нефтяную или газовую скважину, карьер или любое другое место добычи природных ресурсов;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ё) сооружения или склады, используемые в качестве торговой точки.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xml:space="preserve"> также включает:</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предыдущие положения настоящей статьи,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xml:space="preserve"> не включает:</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целей хранения, демонстрации или поставки товаров или изделий, принадлежащих этому предприятию;</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содержание запасов товаров или изделий, принадлежащих этому предприятию, исключительно в целях хранения, демонстрации или поставки;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содержание запасов товаров или изделий, принадлежащих этому предприятию, исключительно для целей переработки их другим предприятием;</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содержание постоянного места деятельности исключительно для целей закупки товаров или изделий или для сбора информации для этого предприятия;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содержание постоянного места деятельности исключительно с целью осуществления для предприятия любой другой деятельности подготовительного или вспомогательного характера в интересах исключительно этого предприятия;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содержание постоянного места деятельности исключительно для осуществления любой комбинации видов деятельности, перечисленных в подпунктах а) - е), при условии, что совокупная деятельность постоянного места деятельности, возникающая вследствие этой комбинации, имеет подготовительный или вспомогательный характер.</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кроме агента с независимым статусом, о котором говорится в пункте 6 настоящей статьи, другое лицо, независимо от положений пунктов 1 и 2 этой статьи, действует от имени предприятия и имеет и обычно использует в Договаривающемся Государстве полномочия заключать контракты или содержит запасы товаров и изделий, принадлежащих предприятию, из которых осуществляется регулярная поставка этих товаров и изделий, от имени предприятия, то это предприятие рассматривается как имеющее постоянное представительство в этом государстве относительно любой деятельности, которую это лицо предпринимает для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не делает из этого постоянного места деятельности постоянное представительство согласно положениям этого пункта.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одного Договаривающегося Государства не рассматривается как имеющее постоянное представительство в другом Договаривающемся Государстве, если только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(или через постоянное представительство, или иным образом), сам по себе не превращает одну из этих компаний в постоянное представительство другой компании.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могут облагаться налогом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будет иметь то значение, которое он имеет в законодательстве Договаривающегося Государства, в котором находится данное имущество. Этот термин будет в любом случае включать имущество, вспомогательное относительно недвижимого имущества, скот и оборудование, используемые в сельском и лесном хозяйстве, права, к которым применяются положения общего права относительно земельной собственности, узуфрукт недвижимого имущества и права на переменные или фиксированные платежи, такие как: компенсации за разработку или право на разработку минеральных запасов, источников и других природных ресурсов. Морские, речные и воздушные суда, железнодорожные и автомобильные транспортные средства не будут рассматриваться как недвижимое имущество.</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настоящей статьи применяются также к доходам, получаемым от прямого использования, сдачи в аренду или использования недвижимого имущества в любой другой форме.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настоящей статьи применяются также к доходам от недвижимого имущества предприятий и к доходам от недвижимого имущества, используемого для осуществления независимых личных услуг.</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7. Прибыль от предпринимательской деятельности</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Договаривающегося Государства облагается налогом только в этом Государстве, если только это предприятие не осуществляет предпринимательскую деятельность в другом Договаривающемся Государстве через расположенное в нем постоянное представительство. Если предприятие осуществляет предпринимательскую деятельность как указано выше, прибыль предприятия облагается налогом в другом Государстве, но только в той части, которая относится к:</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такому постоянному представительству;</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продажам в этом другом Государстве товаров или изделий, которые совпадают или схожи с товарами или изделиями, которые продаются через постоянное представительство; или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представительство.</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представительство, то в каждом Договаривающемся Государстве такому постоянному представительству зачисляется прибыль, которую оно могло бы получить в случае, если бы было отдельным и самостоятельным предприятием, занятым такой же или аналогичной деятельностью в таких же или аналогичных условиях, и действовало в полной независимости от предприятия, постоянным представительством которого оно является.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доходов (прибыли) постоянного представительства должны быть сделаны вычеты расходов, произведенных для целей деятельности этого постоянного представительства, включая управленческие и общеадминистративные расходы, независимо от того, понесены ли эти расходы в Государстве, в котором расположено постоянное представительство или за его пределами.</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допускается вычет постоянному представительству сумм, выплаченных его головному предприятию (офису) или любому из других предприятий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предоставление конкретных услуг или за менеджмент, или путем выплаты процентов за сумму, ссуженную постоянному представительству.</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Никакая прибыль не относится к постоянному представительству на основании простой закупки постоянным представительством товаров или изделий для этого предприятия.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предыдущих пунктов прибыль, относящаяся к постоянному представительству, определяется ежегодно одним и тем же методом, если только не будет достаточной и веской причины для его изменения.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прибыль включает виды доходов, которые рассматриваются отдельно в других статьях настоящего Соглашения, положения этих статей не затрагиваются положениями настоящей статьи.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8. Международный транспорт</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(прибыль), полученные резидентом Договаривающегося Государства от эксплуатации морских и воздушных судов, железнодорожных или автомобильных транспортных средств в международных перевозках, облагаются налогом только в этом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настоящей статьи доходы от эксплуатации морских и воздушных судов, железнодорожных или автомобильных транспортных средств в международных перевозках включают доход от прямого использования, сдачи в аренду или использования в любой другой форме транспортных средств, включая использование, содержание или сдачу в аренду контейнеров (включая трейлеры и сопутствующее оборудование для транспортировки контейнеров).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прибыли от участия в пуле, совместном предприятии или международной организации по эксплуатации транспортных средств.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Ассоциированные предприятия</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когда: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каждом указанном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любая прибыль, которая могла бы быть начислена одному из них, но из-за наличия этих условий не была ему начислена, может быть включена Договаривающимся Государством в доход (прибыль) этого предприятия и соответственно обложена налогом.</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одно Договаривающееся Государство включает в доходы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Договаривающегося Государства, если бы условия взаимоотношений между двумя предприятиями были бы условиями, которые существуют между независимыми предприятиями, тогда это другое Государство должно сделать соответствующие корректировки в сумме налога, взимаемого с этой прибыли. При определении такой поправки должны быть рассмотрены другие положения настоящего Соглашения, а компетентные органы Договаривающихся Государств могут проконсультироваться друг с другом в случае необходимости.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налогами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владелец дивидендов фактически имеет на них право, то взимаемый налог не должен превышать 10 процентов валовой суммы дивидендов.</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Настоящий  пункт не касается налогообложения в отношении прибыли, из которой выплачивается дивиденды.</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также как доход от других корпоративных прав, который подлежит такому же налоговому регулированию, как доходы от акций, в соответствии с налоговым законодательством Государства, резидентом которого является компания, распределяющая прибыль.</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лицо, фактически имеющее право на дивиденды,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представительство или оказывает в этом другом Государстве независимые личные услуги с находящейся в нем постоянной базы, и холдинг, в отношении которого выплачиваются дивиденды, действительно относится к таким постоянному представительству или постоянной базе. В таком случае, в зависимости от обстоятельств, применяются положения статьи 7 или статьи 14 настоящего Соглашения.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случае, когда компания, являющаяся резидентом одного Договаривающегося Государства, получает прибыль или доходы из другого Договаривающегося Государства, это другое Государство может не взимать каких-либо налогов на дивиденды, выплачиваемые компанией, за исключением, когда эти дивиденды выплачиваются резиденту этого другого Государства, или если холдинг, относительно которого выплачиваются дивиденды, действительно относится к постоянному представительству или постоянной базе, расположенным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фактически имеет право на проценты, взимаемый налог не должен превышать 10 процентов от валовой суммы процентов.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настоящей статье означает доход от долговых требований любого вида, независимо от ипотечного обеспечения и независимо от владения правом на участие в прибылях должника, и, в частности, доход от правительственных ценных бумаг и доход от облигаций или долговых обязательств, </w:t>
      </w:r>
      <w:r>
        <w:rPr>
          <w:rFonts w:ascii="Times New Roman" w:hAnsi="Times New Roman" w:cs="Times New Roman"/>
          <w:noProof/>
          <w:sz w:val="24"/>
          <w:szCs w:val="24"/>
        </w:rPr>
        <w:lastRenderedPageBreak/>
        <w:t>включая премии и награды, выплачиваемые по этим ценным бумагам, облигациям или долговым обязательствам.</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лицо, фактически имеющее право на проценты,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представительство или оказывает в этом другом государстве независимые индивидуальные услуги с находящейся там постоянной базы, и долговое требование, на основании которого выплачиваются проценты, действительно относится к такому постоянному представительству или к постоянной базе. В таком случае, в зависимости от обстоятельств, применяются положения статьи 7 или статьи 14 настоящего Соглашения.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проценты возникают в Договаривающемся Государстве, если плательщиком является само Государство, его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представительство или постоянную базу, в связи с которыми возникла задолженность, по которой выплачиваются проценты, и расходы по выплате этих процентов несут постоянное представительство или постоянная база, то считается, что такие проценты возникают в том Государстве, в котором находится постоянное представительство или постоянная база.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по причине особых отношений между плательщиком и лицом, фактически имеющим право на проценты, или между ними обоими и любым третьим лицом сумма выплачиваемых процентов, относящаяся к долговому требованию, на основании которого она выплачивается, превышает по каким-либо причинам сумму, которая была бы согласована между плательщиком и лицом, фактически имеющим право на получение процентов, при отсутствии таких отношений, положения настоящей статьи применяются только к последней упомянутой сумме процентов. В таком случае избыточная часть платежа по-прежнему облагается налогом в соответствии с законодательством каждого Договаривающегося Государства, с надлежащим учетом других положений настоящего Соглашения.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Положение настоящей статьи не применяется, если главной целью или одной из главных целей какого-либо лица, которое имеет отношение к созданию или передаче долгового требования, относительно которого выплачивается процент, было получение выгод по настоящей статье путем этого создания или передачи.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Несмотря на положение пункта 2 настоящей статьи, проценты, возникающие в Договаривающемся Государстве, будут освобождены от налогообложения в этом Государстве, если: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фактическим владельцем процентов является Правительство другого Договаривающегося Государства или местные органы власти, или любые другие органы этого Правительства или местных органов власти;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фактическим владельцем является Центральный банк Республики Узбекистан или Национальный банк Украины ("банк банков" Договаривающегося Государства), организация по гарантированию государственных экспортных и импортных кредитов или другие подобные организации, которым в соответствии с законодательством Договаривающегося Государства делегированы соответствующие права.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также облагаться налогом в Договаривающемся Государстве, в котором они возникают, и  который определяется таким образом, что не может превышать 10 процентов валовой суммы роялти. Компетентные органы Договаривающихся Государств по взаимному соглашению устанавливают способ применения такого ограничения.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авторских прав на любые произведения литературы, искусства или науки, включая кинематографические фильмы, любой патент, торговую марку, дизайн или модель, план, секретную формулу или процесс, или за пользование промышленным, коммерческим или научным оборудованием, или за информацию, касающуюся промышленного, коммерческого или научного опыта.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и 2 настоящей статьи не применяются, если фактический владелец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представительство или предоставляет в этом другом Государстве независимые личные услуги с находящейся там постоянной базы, право или имущество, применительно к которым выплачиваются роялти, и они действительно связаны с этим постоянным представительством или постоянной базой. В таком случае применяются положения статьи 7 или 14 настоящего Соглашения, в зависимости от обстоятельств.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по причине особых отношений между плательщиком и фактическим владельцем или между ними обоими и любым третьим лицом сумма роялти, относящаяся к использованию, праву или информации, на основании которых они выплачиваются, превышает по каким-либо причинам сумму, которая была бы согласована между плательщиком и фактическим владельцем при отсутствии таких отношений, положения настоящей статьи будут применяться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преимуществ по настоящей статье путем этого создания или передачи прав.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Роялти считаются возникшими в Договаривающемся Государстве, если они выплачены за использование или право использования прав или имущества в этом Государстве. </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отчуждения имущества</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Договаривающегося Государства от отчуждения недвижимого имущества, как оно определено в статье 6 настоящего Соглашения, расположенного в другом Договаривающемся Государстве, могут облагаться налогом в этом Договаривающемся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имущества постоянного представительства,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доступной резиденту одного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имущества постоянного представительства (отдельно или в совокупности с предприятием) или такой постоянной базы, могут облагаться налогом в этом Договаривающемся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резидентом одного Договаривающегося Государства от отчуждения морских или воздушных судов, железнодорожных или автомобильных транспортных средств, используемых в международных перевозках предприятием Договаривающегося Государства, или движимого имущества, относящегося к эксплуатации этих транспортных средств, подлежат налогообложению только в этом Договаривающемся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любого другого имущества, не указанного в пунктах 1, 2 и 3 настоящей статьи, облагаются налогом только в том Договаривающемся Государстве, резидентом которого является лицо, отчуждающее имущество.</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 от характера, облагается налогом только в этом Государстве.</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такой доход может также облагаться налогом в другом Договаривающемся Государстве, если: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физическое лицо располагает или располагало имеющейся в его распоряжении постоянной базой в другом Договаривающемся Государстве для целей осуществления своей деятельности, или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физическое лицо пребывает или пребывало в другом Договаривающемся Государстве в течение периода или периодов, превышающих в общей сложности 183 дней в течение календарного года;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только в части, относящейся к услугам, предоставленным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xml:space="preserve"> включает, в частности, независимую научную, литературную, артистическую, художественную, образовательную или преподавательскую деятельность, так же как и независимую деятельность врачей, адвокатов, инженеров, архитекторов, стоматологов и бухгалтеров.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и 20 настоящего Соглашения жалованье,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полученные в связи с этим вознаграждения могут облагаться налогом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Независимо от положений пункта 1 настоящей статьи вознаграждение, получаемое резидентом Договаривающегося Государства в связи с работой по найму, осуществляемой в другом Договаривающемся Государстве, облагается налогом только в первом упомянутом Государстве, если: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находится в другом Договаривающемся Государстве в течение периода или периодов, не превышающих в общей сложности 183 дней в течение календарного года;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вознаграждение выплачивается нанимателем или от имени нанимателя, который не является резидентом другого Государства; 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расходы по выплате вознаграждений не несут постоянное представительство или постоянная база, которые наниматель имеет в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Независимые от положений пунктов 1 и 2 настоящей статьи, заработная плата и другие подобные вознаграждения, получаемые резидентом одного Договаривающегося Государства за работу по найму, осуществляемую на борту морского или воздушного судна, железнодорожного или автомобильного средства, используемых в международных перевозках, могут облагаться налогом в Договаривающемся Государстве, резидентом которого является предприятие, эксплуатирующее эти транспортные средства.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Доходы артистов и спортсменов</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Независимо от положений статьи 14 и 15 настоящего Соглашения, доход, получаемый резидентом одного Договаривающегося Государства как работником искусства, таким как артист театра, кино, радио или телевидения или музыкант, или спортсмен, от его личной деятельности, осуществляемой в другом Договаривающемся Государстве, может облагаться налогом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доход от личной деятельности, осуществляемой работником искусства или спортсменом в таком его качестве, начисляется не самому работнику искусств или спортсмену, а другому лицу, этот доход может, независимо от положений статей 7, 14 и 15 настоящего Соглашения, облагаться налогом в Договаривающемся Государстве, где осуществляется деятельность работника искусства или спортсмена.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Несмотря на положения пунктов 1 и 2, доход, указанный в настоящей статье, будет освобожден от налогообложения в том Договаривающемся Государстве, в котором деятельность артиста или спортсмена осуществляется, если эта деятельность в значительной мере финансируется за счет общественных фондов  того и  другого Государства или если эта деятельность осуществляется на основании соглашения о культурном сотрудничестве, заключенном между Договаривающимися Государствами.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другие подобные выплаты</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соответствии с положениями пункта 2 статьи 19 настоящего Соглашения пенсии и другие подобные выплаты, выплачиваемые резиденту Договаривающегося Государства в связи с работой в прошлом, и какие-либо ренты, выплачиваемые такому резиденту, подлежат налогообложению только в Государстве, из которого переводятся эти платежи.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"рента"</w:t>
      </w:r>
      <w:r>
        <w:rPr>
          <w:rFonts w:ascii="Times New Roman" w:hAnsi="Times New Roman" w:cs="Times New Roman"/>
          <w:noProof/>
          <w:sz w:val="24"/>
          <w:szCs w:val="24"/>
        </w:rPr>
        <w:t xml:space="preserve"> обозначает установленную сумму, выплачиваемую физическому лицу периодически в определенное время, в течение жизни или на протяжении определенного периода времени, по обязательству выплаты взамен на адекватную и полную компенсацию (отличную от оказываемых услуг).</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Алименты или другие аналогичные выплаты в пользу резидента Договаривающегося Государства могут облагаться налогом в этом Договаривающемся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Государственная служба</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Вознаграждение, иное чем пенсия, выплачиваемое  Договаривающимся Государством или его политико-административным подразделением, или местными органами власти какому-либо физическому лицу за службу, 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Несмотря на положения подпункта а) настоящего пункта,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Положения статей 15, 16 и 18 будут применяться Договаривающимся Государством или его политико-административным подразделением, или местным органом власти к вознаграждению и пенсиям в отношении услуг, оказываемых в связи с осуществлением предпринимательской деятельности.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 преподаватели и научные работники</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Платежи, получаемые студентом, аспирантом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проживания, обучения или получения образования, не облагаются налогом в первом упомянутом Государстве, если источники этих платежей находятся за пределами этого Государства.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Таким же образом вознаграждение, получаемое преподавателем или научным работником, который является или непосредственно перед приездом в Договаривающееся Государство являлся резидентом другого Договаривающегося Государства и находится в первом упомянутом Государстве преимущественно с целью преподавания или проведения исследований, освобождается от налога в этом Государстве на период в течение двух лет в отношении вознаграждения за такое преподавание или проведение исследований.</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источника их возникновения, не упомянутые в предыдущих статьях настоящего Соглашения, облагаются налогом в первом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настоящей статьи не применяются к доходам иным, чем доход от недвижимого имущества, определенного в пункте 2 статьи 6 настоящего Соглашения,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представительство и предоставляет в этом Государстве независимые личные услуги через находящуюся там постоянную базу,  право или имущество, в связи с которыми получен доход, и эти доходы действительно связаны с таким постоянным представительством или постоянной базой. В таком случае применяются положения статьи 7 или статьи 14 настоящего Соглашения в зависимости от обстоятельств.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Имущество, представленное недвижимым имуществом, о котором говорится в статье 6, являющееся собственностью резидента одного Договаривающегося Государства и расположенное в другом Договаривающемся Государстве, может облагаться налогом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Имущество, представленное морскими и воздушными судами, железнодорожным и автомобильным транспортом, эксплуатируемыми резидентом Договаривающегося Государства в международных перевозках, а также недвижимым имуществом, связанным с </w:t>
      </w:r>
      <w:r>
        <w:rPr>
          <w:rFonts w:ascii="Times New Roman" w:hAnsi="Times New Roman" w:cs="Times New Roman"/>
          <w:noProof/>
          <w:sz w:val="24"/>
          <w:szCs w:val="24"/>
        </w:rPr>
        <w:lastRenderedPageBreak/>
        <w:t>осуществлением таких перевозок, облагается налогом только в этом Договаривающемся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Все иные элементы имущества резидента Договаривающегося Государства облагаются налогом только в этом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Республики Узбекистан двойное налогообложение будет устраняться следующим образом:</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резидент Республики Узбекистан получает доход на  Украине, который, в соответствии с положениями настоящего Соглашения, может облагаться налогом на Украине, то сумма налога на этот доход, подлежащая уплате на Украине, может быть вычтена из налога, взимаемого в Республике Узбекистан с такого лица в связи с доходом. Такой вычет, однако, не будет превышать сумму налога Республики Узбекистан на указанный доход, рассчитанную в соответствии с его налоговым законодательством и правилами.</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Украины двойное налогообложение будет устраняться следующим образом:</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законодательства Украины, касающихся освобождения от уплаты налога, уплаченного на территории за пределами Украины (которые не будут противоречить главным принципам этого пункта), на узбекский налог, уплачиваемый по законодательству Республики Узбекистан и в соответствии с настоящим Соглашением, прямо или путем отчисления из прибыли, доходов или имущества, подлежащего налогообложению, из источников в Республике Узбекистан, будет делаться скидка в виде кредита против какого-либо украинского налога, подсчитываемого в отношении той же прибыли, дохода или имущества, в отношении которых подсчитывается украинский налог. Эти вычеты в любом случае не должны превышать той части налога с дохода или с имущества, как было подсчитано до предоставления вычета, которая относится к доходу или имуществу, которые могут облагаться налогом в Республике Узбекистан, в зависимости от обстоятельств.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каким-либо положением настоящего Соглашения получаемый доход или имущество резидента Договаривающегося Государства освобождены от налога в этом Государстве, это Государство может, тем не менее, при подсчете суммы налогообложения на оставшуюся часть дохода или имущества этого резидента принять во внимание освобожденный доход или имущество.</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Договаривающихся Государств не будут подвергаться в другом Договаривающемся Государстве какому-либо налогообложению или связанному с ним обязательству, иному или более обременительному, чем налогообложение и связанное с ним обязательство,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Налогообложение постоянного представительства, которое предприятие Договаривающегося Государства имеет в этом другом Договаривающемся Государстве, не </w:t>
      </w:r>
      <w:r>
        <w:rPr>
          <w:rFonts w:ascii="Times New Roman" w:hAnsi="Times New Roman" w:cs="Times New Roman"/>
          <w:noProof/>
          <w:sz w:val="24"/>
          <w:szCs w:val="24"/>
        </w:rPr>
        <w:lastRenderedPageBreak/>
        <w:t>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в этом другом Государстве.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случаев, в которых применяются положения пункта 1 статьи 9, пункта 6 статьи 11 или пункта 4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(доходов) такого предприятия, подлежать вычетам на тех же самых условиях, если бы они выплачивались резиденту первого упомянутого Государства. Аналогично, любая задолженность предприятия одного Договаривающегося Государства резиденту другого Договаривающегося Государства, в целях определения налогооблагаемого имущества этого предприятия, подлежать вычету на тех же самых условиях, что и задолженность резиденту первого упомянутого Государства.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подвергаться в первом упомянутом Государстве какому-либо налогообложению или связанному с ним обязательству, иному или более обременительному, чем налогообложение и связанное с ним обязательство, которым подвергаются или могут подвергаться другие подобные предприятия первого упомянутого Государства.</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Ничто, содержащееся в настоящей статье, не будет истолковано как обязывающее каждое Договаривающееся Государство предоставлять резидентам другого Договаривающегося Государства какие-либо персональные льготы, освобождения и скидки для целей налогообложения, которые предоставляются его резидентам.</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 может, несмотря на средства защиты, предусмотренные национальными законодательствами этих Государств, обратиться с заявлением для рассмотрения своего случая в компетентные органы Договаривающегося Государства, резидентом которого он является, или, если его случай попадает под действие пункта 1 статьи 24, того Договаривающегося Государства, национальным лицом которого он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способен принять удовлетворительное решение,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Любая достигнутая договоренность должна выполняться независимо от каких-либо временных ограничений, предусмотренных внутренним законодательством Договаривающихся Государств.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Компетентные органы Договаривающихся Государств будут стремиться решать по взаимному согласию любые вопросы, возникающие при толковании или применении </w:t>
      </w:r>
      <w:r>
        <w:rPr>
          <w:rFonts w:ascii="Times New Roman" w:hAnsi="Times New Roman" w:cs="Times New Roman"/>
          <w:noProof/>
          <w:sz w:val="24"/>
          <w:szCs w:val="24"/>
        </w:rPr>
        <w:lastRenderedPageBreak/>
        <w:t>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Договаривающихся Государств, касающихся налогов, на которые распространяется Соглашение, в той степени, в которой налогообложение по этому законодательству не противоречит настоящему Соглашению. Любая полученная Договаривающимся Государством информация считается конфиденциальной и может быть сообщена только лицам или органам, включая суды и административные органы, связанные с оценкой, взиманием, принудительным взысканием, судебным преследованием или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этих целей. Эта информация может быть раскрыта в ходе открытого судебного заседания или при принятии судебных решений.</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истолковываться как обязывающие компетентные органы одного из Договаривающихся Государств.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осуществлять административные мероприятия, противоречащие законам и административной практике одного из Договаривающихся Государств;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предоставлять информацию, которую нельзя получить по законодательству или в ходе обычной административной практики одного из Договаривающихся Государств;</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предоставлять информацию, которая раскрывает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государственным интересам.</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Члены административных представительств и</w:t>
      </w: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консульских учреждений</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Ничто в настоящем Соглашении не будет затрагивать налоговых привилегий, предоставленных членам дипломатических представительств или консульских учреждений по общим нормам международного права или на основании специальных соглашений.</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из Договаривающихся Государств уведомит друг друга по дипломатическим каналам о завершении необходимой соответственно внутреннему законодательству процедуры вступления в силу настоящего Соглашения. Это Соглашение вступает в силу в день последнего такого уведомления, обмена ратификационными грамотами, и ее положения будут иметь действие: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Украине:</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 относительно налогов на дивиденды, проценты или роялти для любых платежей, осуществленных на шестидесятый или после шестидесяти дней, последующих за днем вступления Соглашения в силу;</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относительно налогов на прибыль (доходы) предприятий для любого периода налогообложения, начинающегося с или после 1 января календарного года, следующего за годом вступления Соглашения в силу;</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относительно подоходного налога с граждан, для каких-либо платежей, осуществленных на шестидесятый или после шестидесяти дней, следующих за днем вступления Соглашения в силу.</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Республике Узбекистан:</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  с сумм, выплачиваемых или начисленных первого или после первого дня третьего месяца, следующего за месяцем, в котором Соглашение вступает в силу;</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 на налогооблагаемые периоды, начинающиеся первого или после первого января календарного года, следующего за годом, в котором соглашение вступает в силу.</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35333E" w:rsidRDefault="0035333E" w:rsidP="0035333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остается в силе до тех пор, пока его действие не будет прекращено одним из Договаривающихся Государств. Каждое Договаривающееся Государство может прекратить действие Соглашения путем передачи через дипломатические каналы уведомления о прекращении действия по крайней мере за 6 месяцев до окончания любого календарного года, начинающегося после окончания пяти лет со дня вступления Соглашения в силу.</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действие Соглашения будет прекращено:</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Украине:</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относительно налогов на дивиденды, проценты или роялти для любых платежей, выполненных на шестидесятый или после шестидесяти дней, следующих за днем подачи уведомления;</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относительно налогов на прибыль (доходы) предприятий для любого периода налогообложения, который начинается с или после 1 января календарного года, следующего за годом подачи уведомления;</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относительно подоходного налога с граждан, для каких-либо платежей, осуществленных на шестидесятый или после шестидесяти дней, следующих за днем подачи уведомления.</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Республике Узбекистан:</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  с сумм, выплачиваемых или начисленных первого или после первого января календарного года, следующего за годом, в котором передано уведомление;</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на доходы или имущество  в отношении налоговых периодов, начинающихся первого или после первого января календарного года, в котором передано уведомление.</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Совершено в г. Киеве 10 ноября 1994 года в двух экземплярах, на узбекском, украинском и русском языках, все тексты имеют одинаковую силу. В случае возникновения </w:t>
      </w:r>
      <w:r>
        <w:rPr>
          <w:rFonts w:ascii="Times New Roman" w:hAnsi="Times New Roman" w:cs="Times New Roman"/>
          <w:noProof/>
          <w:sz w:val="24"/>
          <w:szCs w:val="24"/>
        </w:rPr>
        <w:lastRenderedPageBreak/>
        <w:t>разногласий в толковании настоящего Соглашения за основу принимается текст на русском языке.</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5333E" w:rsidRDefault="0035333E" w:rsidP="0035333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5333E" w:rsidRDefault="0035333E" w:rsidP="0035333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296092">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E"/>
    <w:rsid w:val="00205010"/>
    <w:rsid w:val="0035333E"/>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A158F-53EE-4A1A-97AA-3905F38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7739</Words>
  <Characters>44115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2020-01-16T16:34:00Z</dcterms:created>
  <dcterms:modified xsi:type="dcterms:W3CDTF">2020-01-16T16:35:00Z</dcterms:modified>
</cp:coreProperties>
</file>