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4D" w:rsidRDefault="00E5154D" w:rsidP="00E515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DC6696">
        <w:rPr>
          <w:rFonts w:ascii="Calibri" w:eastAsia="Calibri" w:hAnsi="Calibri" w:cs="Times New Roman"/>
          <w:noProof/>
          <w:sz w:val="25"/>
          <w:szCs w:val="25"/>
          <w:lang w:eastAsia="ru-RU"/>
        </w:rPr>
        <w:drawing>
          <wp:inline distT="0" distB="0" distL="0" distR="0" wp14:anchorId="1205C7D2" wp14:editId="02CF8C80">
            <wp:extent cx="2676525" cy="1588548"/>
            <wp:effectExtent l="0" t="0" r="0" b="0"/>
            <wp:docPr id="2" name="Рисунок 2" descr="D:\D disk\кунлик материал\расм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disk\кунлик материал\расмий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90" cy="17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54D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 </w:t>
      </w:r>
    </w:p>
    <w:p w:rsidR="00E5154D" w:rsidRDefault="00E5154D" w:rsidP="00E515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</w:p>
    <w:p w:rsidR="00E5154D" w:rsidRPr="004309E5" w:rsidRDefault="00E5154D" w:rsidP="00E515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E5154D">
        <w:rPr>
          <w:rFonts w:ascii="Times New Roman" w:eastAsia="Times New Roman" w:hAnsi="Times New Roman" w:cs="Times New Roman"/>
          <w:b/>
          <w:sz w:val="32"/>
          <w:szCs w:val="32"/>
          <w:lang w:val="uz-Cyrl-UZ" w:eastAsia="ru-RU"/>
        </w:rPr>
        <w:t>ПРЕСС-РЕЛИЗ</w:t>
      </w:r>
    </w:p>
    <w:p w:rsidR="00E5154D" w:rsidRPr="004309E5" w:rsidRDefault="00E5154D" w:rsidP="00E515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</w:p>
    <w:p w:rsidR="00E5154D" w:rsidRPr="004309E5" w:rsidRDefault="00E5154D" w:rsidP="00E5154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2021 йил 1 март </w:t>
      </w:r>
      <w:r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ab/>
        <w:t>Тошкент шаҳри</w:t>
      </w:r>
    </w:p>
    <w:p w:rsidR="00E5154D" w:rsidRPr="00E5154D" w:rsidRDefault="00E5154D" w:rsidP="00E5154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B18C8" w:rsidRPr="005F4A61" w:rsidRDefault="00E5154D" w:rsidP="005F4A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Жорий йил </w:t>
      </w:r>
      <w:r w:rsidR="00AB18C8" w:rsidRPr="00207F31">
        <w:rPr>
          <w:rFonts w:ascii="Times New Roman" w:hAnsi="Times New Roman" w:cs="Times New Roman"/>
          <w:sz w:val="28"/>
          <w:szCs w:val="28"/>
          <w:lang w:val="uz-Cyrl-UZ"/>
        </w:rPr>
        <w:t xml:space="preserve">2021 йил 24 февраль куни </w:t>
      </w:r>
      <w:r w:rsidR="00AB18C8" w:rsidRPr="005F4A61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 Президенти</w:t>
      </w:r>
      <w:r w:rsidR="00207F31" w:rsidRPr="005F4A61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="00AB18C8" w:rsidRPr="005F4A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“Қишло</w:t>
      </w:r>
      <w:bookmarkStart w:id="0" w:name="_GoBack"/>
      <w:bookmarkEnd w:id="0"/>
      <w:r w:rsidR="00AB18C8" w:rsidRPr="005F4A61">
        <w:rPr>
          <w:rFonts w:ascii="Times New Roman" w:hAnsi="Times New Roman" w:cs="Times New Roman"/>
          <w:b/>
          <w:sz w:val="28"/>
          <w:szCs w:val="28"/>
          <w:lang w:val="uz-Cyrl-UZ"/>
        </w:rPr>
        <w:t>қ хўжалигига мўлжалланган ерлардан фойдаланиш ва муҳофаза қилиш тизимини такомиллаштиришга доир қўшимча чора-тадбирлар тўғрисида”ги ПҚ-5006-сон Қарори</w:t>
      </w:r>
      <w:r w:rsidR="00AB18C8" w:rsidRPr="00207F31">
        <w:rPr>
          <w:rFonts w:ascii="Times New Roman" w:hAnsi="Times New Roman" w:cs="Times New Roman"/>
          <w:sz w:val="28"/>
          <w:szCs w:val="28"/>
          <w:lang w:val="uz-Cyrl-UZ"/>
        </w:rPr>
        <w:t xml:space="preserve"> қабул қилинди. </w:t>
      </w:r>
      <w:r w:rsidR="00753FDF" w:rsidRPr="005F4A61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D7276E" w:rsidRPr="005F4A61">
        <w:rPr>
          <w:b/>
        </w:rPr>
        <w:fldChar w:fldCharType="begin"/>
      </w:r>
      <w:r w:rsidR="00D7276E" w:rsidRPr="005F4A61">
        <w:rPr>
          <w:b/>
          <w:lang w:val="uz-Cyrl-UZ"/>
        </w:rPr>
        <w:instrText xml:space="preserve"> HYPERLINK "https://lex.uz/pdfs/5306352" </w:instrText>
      </w:r>
      <w:r w:rsidR="00D7276E" w:rsidRPr="005F4A61">
        <w:rPr>
          <w:b/>
        </w:rPr>
        <w:fldChar w:fldCharType="separate"/>
      </w:r>
      <w:r w:rsidR="00753FDF" w:rsidRPr="005F4A61">
        <w:rPr>
          <w:rStyle w:val="a6"/>
          <w:rFonts w:ascii="Times New Roman" w:hAnsi="Times New Roman" w:cs="Times New Roman"/>
          <w:b/>
          <w:sz w:val="28"/>
          <w:szCs w:val="28"/>
          <w:lang w:val="uz-Cyrl-UZ"/>
        </w:rPr>
        <w:t>https://lex.uz/pdfs/5306352</w:t>
      </w:r>
      <w:r w:rsidR="00D7276E" w:rsidRPr="005F4A61">
        <w:rPr>
          <w:rStyle w:val="a6"/>
          <w:rFonts w:ascii="Times New Roman" w:hAnsi="Times New Roman" w:cs="Times New Roman"/>
          <w:b/>
          <w:sz w:val="28"/>
          <w:szCs w:val="28"/>
          <w:lang w:val="uz-Cyrl-UZ"/>
        </w:rPr>
        <w:fldChar w:fldCharType="end"/>
      </w:r>
      <w:r w:rsidR="00753FDF" w:rsidRPr="005F4A6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</w:p>
    <w:p w:rsidR="00AB18C8" w:rsidRPr="00064632" w:rsidRDefault="00AB18C8" w:rsidP="005F4A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4632">
        <w:rPr>
          <w:rFonts w:ascii="Times New Roman" w:hAnsi="Times New Roman" w:cs="Times New Roman"/>
          <w:sz w:val="28"/>
          <w:szCs w:val="28"/>
          <w:lang w:val="uz-Cyrl-UZ"/>
        </w:rPr>
        <w:t xml:space="preserve">Мақсад – Қишлоқ хўжалиги ерлари билан боғлиқ муносабатларнинг барқарорлигини таъминлаш, давлат мониторинги, қишлоқ хўжалиги ерларидан фойдаланиш ва уни муҳофаза қилиш тизимини тубдан такомиллаштириш ва соҳага ахборот-коммуникация технологияларини кенг жорий этиш. </w:t>
      </w:r>
    </w:p>
    <w:p w:rsidR="00E15636" w:rsidRPr="00E5154D" w:rsidRDefault="00E5154D" w:rsidP="005F4A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Мазкур ҳужжатга мувофиқ, давлат мониторинги тизимини татбиқ этишда </w:t>
      </w:r>
      <w:r w:rsidR="00AB18C8" w:rsidRPr="00753FDF">
        <w:rPr>
          <w:rFonts w:ascii="Times New Roman" w:hAnsi="Times New Roman" w:cs="Times New Roman"/>
          <w:sz w:val="28"/>
          <w:szCs w:val="28"/>
          <w:lang w:val="uz-Cyrl-UZ"/>
        </w:rPr>
        <w:t xml:space="preserve">Кадастр агентлиги тизимидаги </w:t>
      </w:r>
      <w:r w:rsidR="00AB18C8" w:rsidRPr="00E5154D">
        <w:rPr>
          <w:rFonts w:ascii="Times New Roman" w:hAnsi="Times New Roman" w:cs="Times New Roman"/>
          <w:b/>
          <w:sz w:val="28"/>
          <w:szCs w:val="28"/>
          <w:lang w:val="uz-Cyrl-UZ"/>
        </w:rPr>
        <w:t>Республика аэрогеодезия марказининг</w:t>
      </w:r>
      <w:r w:rsidR="00AB18C8" w:rsidRPr="00753FDF">
        <w:rPr>
          <w:rFonts w:ascii="Times New Roman" w:hAnsi="Times New Roman" w:cs="Times New Roman"/>
          <w:sz w:val="28"/>
          <w:szCs w:val="28"/>
          <w:lang w:val="uz-Cyrl-UZ"/>
        </w:rPr>
        <w:t xml:space="preserve"> Қорақалпоғистон Республикаси ва вилоятлардаги ҳудудлараро бўлинмалари ташкил этил</w:t>
      </w:r>
      <w:r w:rsidR="00E15636" w:rsidRPr="00753FDF">
        <w:rPr>
          <w:rFonts w:ascii="Times New Roman" w:hAnsi="Times New Roman" w:cs="Times New Roman"/>
          <w:sz w:val="28"/>
          <w:szCs w:val="28"/>
          <w:lang w:val="uz-Cyrl-UZ"/>
        </w:rPr>
        <w:t>ади</w:t>
      </w:r>
      <w:r w:rsidR="00AB18C8" w:rsidRPr="00753FDF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E5154D">
        <w:rPr>
          <w:rFonts w:ascii="Times New Roman" w:hAnsi="Times New Roman" w:cs="Times New Roman"/>
          <w:b/>
          <w:sz w:val="28"/>
          <w:szCs w:val="28"/>
          <w:lang w:val="uz-Cyrl-UZ"/>
        </w:rPr>
        <w:t>эрогеодезия</w:t>
      </w:r>
      <w:r w:rsidRPr="00E5154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5154D">
        <w:rPr>
          <w:rFonts w:ascii="Times New Roman" w:hAnsi="Times New Roman" w:cs="Times New Roman"/>
          <w:b/>
          <w:sz w:val="28"/>
          <w:szCs w:val="28"/>
          <w:lang w:val="uz-Cyrl-UZ"/>
        </w:rPr>
        <w:t>маркази</w:t>
      </w:r>
      <w:r w:rsidR="00AB18C8" w:rsidRPr="00E5154D">
        <w:rPr>
          <w:rFonts w:ascii="Times New Roman" w:hAnsi="Times New Roman" w:cs="Times New Roman"/>
          <w:b/>
          <w:sz w:val="28"/>
          <w:szCs w:val="28"/>
          <w:lang w:val="uz-Cyrl-UZ"/>
        </w:rPr>
        <w:t>га</w:t>
      </w:r>
      <w:r w:rsidR="00E15636" w:rsidRPr="00E5154D">
        <w:rPr>
          <w:rFonts w:ascii="Times New Roman" w:hAnsi="Times New Roman" w:cs="Times New Roman"/>
          <w:sz w:val="28"/>
          <w:szCs w:val="28"/>
          <w:lang w:val="uz-Cyrl-UZ"/>
        </w:rPr>
        <w:t xml:space="preserve"> қуйидаги вазифа ва функциялар юклатилди:</w:t>
      </w:r>
      <w:r w:rsidR="00E15636" w:rsidRPr="00E5154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E15636" w:rsidRPr="00207F31" w:rsidRDefault="00E15636" w:rsidP="005F4A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1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AB18C8" w:rsidRPr="00207F31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тузишга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тадбирларни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бажаришга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йўналтирилган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лойиҳа-қидирув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тадқиқот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ишларини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бажариш</w:t>
      </w:r>
      <w:proofErr w:type="spellEnd"/>
      <w:r w:rsidRPr="00207F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636" w:rsidRPr="00207F31" w:rsidRDefault="00E15636" w:rsidP="005F4A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1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ерларни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хатловдан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ўтказиш</w:t>
      </w:r>
      <w:proofErr w:type="spellEnd"/>
      <w:r w:rsidRPr="00207F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8C8" w:rsidRPr="00207F31" w:rsidRDefault="00E15636" w:rsidP="005F4A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1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кадастрини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юритиш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8" w:rsidRPr="00207F31">
        <w:rPr>
          <w:rFonts w:ascii="Times New Roman" w:hAnsi="Times New Roman" w:cs="Times New Roman"/>
          <w:sz w:val="28"/>
          <w:szCs w:val="28"/>
        </w:rPr>
        <w:t>уч</w:t>
      </w:r>
      <w:r w:rsidRPr="00207F3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31">
        <w:rPr>
          <w:rFonts w:ascii="Times New Roman" w:hAnsi="Times New Roman" w:cs="Times New Roman"/>
          <w:sz w:val="28"/>
          <w:szCs w:val="28"/>
        </w:rPr>
        <w:t>зарур</w:t>
      </w:r>
      <w:proofErr w:type="spellEnd"/>
      <w:r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31">
        <w:rPr>
          <w:rFonts w:ascii="Times New Roman" w:hAnsi="Times New Roman" w:cs="Times New Roman"/>
          <w:sz w:val="28"/>
          <w:szCs w:val="28"/>
        </w:rPr>
        <w:t>маълумотларни</w:t>
      </w:r>
      <w:proofErr w:type="spellEnd"/>
      <w:r w:rsidRPr="0020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31">
        <w:rPr>
          <w:rFonts w:ascii="Times New Roman" w:hAnsi="Times New Roman" w:cs="Times New Roman"/>
          <w:sz w:val="28"/>
          <w:szCs w:val="28"/>
        </w:rPr>
        <w:t>тайёрлаш</w:t>
      </w:r>
      <w:proofErr w:type="spellEnd"/>
      <w:r w:rsidR="00AB18C8" w:rsidRPr="00207F31">
        <w:rPr>
          <w:rFonts w:ascii="Times New Roman" w:hAnsi="Times New Roman" w:cs="Times New Roman"/>
          <w:sz w:val="28"/>
          <w:szCs w:val="28"/>
        </w:rPr>
        <w:t>.</w:t>
      </w:r>
    </w:p>
    <w:p w:rsidR="00AB18C8" w:rsidRPr="00AB18C8" w:rsidRDefault="00064632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Шунингдек,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Солиқ кодексига </w:t>
      </w:r>
      <w:r w:rsidR="00D3795D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қуйидагилар</w:t>
      </w:r>
      <w:r w:rsidR="00D379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ни назарда тутувчи ў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згартириш ва қўшимчалар киритиш</w:t>
      </w:r>
      <w:r w:rsidR="00D379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белгиланди</w:t>
      </w:r>
      <w:r w:rsidR="00337558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: </w:t>
      </w:r>
    </w:p>
    <w:p w:rsidR="00AB18C8" w:rsidRPr="00753FDF" w:rsidRDefault="00337558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– </w:t>
      </w:r>
      <w:r w:rsidR="00AB18C8" w:rsidRPr="008864C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z-Cyrl-UZ" w:eastAsia="ru-RU"/>
        </w:rPr>
        <w:t>ер участкаларига бўлган</w:t>
      </w:r>
      <w:r w:rsidR="00E5154D" w:rsidRPr="008864C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8864C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z-Cyrl-UZ" w:eastAsia="ru-RU"/>
        </w:rPr>
        <w:t>ҳуқуқлар</w:t>
      </w:r>
      <w:r w:rsidR="00AB18C8" w:rsidRPr="00753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Кадастр агентлигининг Миллий географик ахборот тизимида давлат рўйхатидан ўтмасдан ердан фойдаланишни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753F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>ердан ноқонуний фойдаланиш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753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деб ҳисоблаш ҳамда унга нисбатан ер солиғи ставкасини 10 баравар миқдорида қўллаш;</w:t>
      </w:r>
    </w:p>
    <w:p w:rsidR="00AB18C8" w:rsidRPr="00753FDF" w:rsidRDefault="00337558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– </w:t>
      </w:r>
      <w:r w:rsidR="00AB18C8" w:rsidRPr="00753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ер участкалари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753F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>ўзбошимчалик билан эгалланган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753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ва ер участкасига бўлган ҳуқуқни тасдиқловчи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753F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>ҳужжатларда кўрсатилганидан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753F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 xml:space="preserve">ортиқроқ </w:t>
      </w:r>
      <w:r w:rsidR="00AB18C8" w:rsidRPr="00753F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lastRenderedPageBreak/>
        <w:t>ҳажмда фойдаланилганда</w:t>
      </w:r>
      <w:r w:rsidR="00AB18C8" w:rsidRPr="00753F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, шунингдек, ер участкасидан белгиланган мақсадларда фойдаланмаслик ҳолатлари аниқланган тақдирда, ер солиғининг белгиланган ставкаларини 20 баравар миқдорида ундириш.</w:t>
      </w:r>
    </w:p>
    <w:p w:rsidR="00B77A45" w:rsidRPr="00207F31" w:rsidRDefault="00D3795D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88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Кадастр агентлиги</w:t>
      </w:r>
      <w:r w:rsidRPr="008864C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8864C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>2021 йил 1 июлга қадар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: </w:t>
      </w:r>
    </w:p>
    <w:p w:rsidR="00AB18C8" w:rsidRPr="00AB18C8" w:rsidRDefault="008864C5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1)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ерга оид ҳуқуқбузарликларни аниқлаш, ҳужжатлар тўпламини шакллантириш ва уларни кўриб чиқиш мониторингини юритиш бўйича “Е-YER NAZORAT” автоматлаштирилган ахборот тизими</w:t>
      </w:r>
      <w:r w:rsidR="00D379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ни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ярат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ади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;</w:t>
      </w:r>
    </w:p>
    <w:p w:rsidR="00AB18C8" w:rsidRPr="00AB18C8" w:rsidRDefault="008864C5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2)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ерга оид ҳуқуқбузарликларни ўз ваколатлари доирасида кўриб чиқиш ва натижалари тўғрисидаги маълумотларни “Е-YER NAZORAT” тизимига киритиб бориш мақсадида Қишлоқ хўжалиги вазирлиги</w:t>
      </w:r>
      <w:r w:rsidR="00D379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,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Бош прокуратура</w:t>
      </w:r>
      <w:r w:rsidR="00D379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ва бошқа давлат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органлари ахборот тизимига интеграция қил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. </w:t>
      </w:r>
    </w:p>
    <w:p w:rsidR="00AB18C8" w:rsidRPr="00AB18C8" w:rsidRDefault="008864C5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3)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“Е-YER NAZORAT” тизимининг самарали ишлашини таъминлаш, 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жамоатчилик назоратини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рағбатлантириш, шунингдек, ноқонуний ҳолатлар тўлиқ бартараф эти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шда 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изчил назорат олиб бориш механизмларини назарда тутган ҳолда Давлат ер ва кадастр назоратини амалга ошириш тартиби тўғрисидаги низом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ишлаб чиқ</w:t>
      </w:r>
      <w:r w:rsidR="00B77A45"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ва Вазирлар Маҳкамасига киритади</w:t>
      </w:r>
      <w:r w:rsidR="00AB18C8"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.</w:t>
      </w:r>
    </w:p>
    <w:p w:rsidR="00207F31" w:rsidRPr="00AB18C8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8864C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z-Cyrl-UZ" w:eastAsia="ru-RU"/>
        </w:rPr>
        <w:t>Қуйидагилар</w:t>
      </w:r>
      <w:r w:rsidRPr="00207F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Давлат солиқ қўмитаси раиси зиммасига</w:t>
      </w:r>
      <w:r w:rsidRPr="00207F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юкланди</w:t>
      </w:r>
      <w:r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:</w:t>
      </w:r>
    </w:p>
    <w:p w:rsidR="00207F31" w:rsidRPr="00AB18C8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8864C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z-Cyrl-UZ" w:eastAsia="ru-RU"/>
        </w:rPr>
        <w:t>2021 йил якунига қадар</w:t>
      </w:r>
      <w:r w:rsidR="00D3795D" w:rsidRPr="008864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қишлоқ хўжалиги ерларини тўлиқ хатловдан ўтказиб, уларнинг электрон хариталарини яратиш;</w:t>
      </w:r>
    </w:p>
    <w:p w:rsidR="00207F31" w:rsidRPr="00AB18C8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  <w:r w:rsidRPr="00AB1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>“Е-YER NAZORAT” автоматлаштирилган ахборот тизимини ишга тушириш ҳамда тегишли вазирлик ва идораларни мазкур тизимга интеграция қилиш</w:t>
      </w:r>
      <w:r w:rsidR="00D379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  <w:t xml:space="preserve">. </w:t>
      </w:r>
    </w:p>
    <w:p w:rsidR="00A809F3" w:rsidRPr="00AB18C8" w:rsidRDefault="00A809F3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</w:pPr>
      <w:r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Маълумот учун</w:t>
      </w:r>
      <w:r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. </w:t>
      </w:r>
      <w:r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Ўзбекистон Президентининг 2020 йил 7 сентябрдаги </w:t>
      </w:r>
      <w:r w:rsidR="00064632"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“</w:t>
      </w:r>
      <w:r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Ер ҳисоби ва давлат кадастрларини юритиш тизимини тубдан такомиллаштириш чора-тадбирлари тўғрисида</w:t>
      </w:r>
      <w:r w:rsidR="00064632"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”</w:t>
      </w:r>
      <w:r w:rsidR="00D3795D"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ги ПФ-6061-сон фармонига асосан </w:t>
      </w:r>
      <w:r w:rsidR="00D3795D" w:rsidRPr="0006463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uz-Cyrl-UZ" w:eastAsia="ru-RU"/>
        </w:rPr>
        <w:t>ДСҚ</w:t>
      </w:r>
      <w:r w:rsidRPr="0006463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uz-Cyrl-UZ" w:eastAsia="ru-RU"/>
        </w:rPr>
        <w:t xml:space="preserve"> ҳузуридаги</w:t>
      </w:r>
      <w:r w:rsidR="00D3795D"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Pr="00064632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uz-Cyrl-UZ" w:eastAsia="ru-RU"/>
        </w:rPr>
        <w:t>Кадастр агентлиги</w:t>
      </w:r>
      <w:r w:rsidR="00207F31"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 </w:t>
      </w:r>
      <w:r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ер участкаларига бўлган ҳуқуқларни давлат рўйхатидан ўтказиш ва давлат кадастрларини юритиш соҳасида:</w:t>
      </w:r>
    </w:p>
    <w:p w:rsidR="00A809F3" w:rsidRPr="00AB18C8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</w:pPr>
      <w:r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– </w:t>
      </w:r>
      <w:r w:rsidR="00A809F3"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ер тоифасидан қатъи назар барча турдаги ноқонуний ер участкалари ҳамда бино-иншоотларга бўлган ҳуқуқларни давлат рўйхатидан ўтказмаслик ҳолатларини аниқлайди;</w:t>
      </w:r>
    </w:p>
    <w:p w:rsidR="00A809F3" w:rsidRPr="00AB18C8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</w:pPr>
      <w:r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– </w:t>
      </w:r>
      <w:r w:rsidR="00A809F3"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ер участкаларининг ўзбошимчалик билан эгаллаб олиниши ва ушбу ер участкаларида ўзбошимчалик билан иморат қурилишини аниқлайди;</w:t>
      </w:r>
    </w:p>
    <w:p w:rsidR="00A809F3" w:rsidRPr="00AB18C8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</w:pPr>
      <w:r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– </w:t>
      </w:r>
      <w:r w:rsidR="00A809F3"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ер участкаси чегараларини ўзбошимчалик билан ўзгартиришга йўл қўймаслик чораларини кўради;</w:t>
      </w:r>
    </w:p>
    <w:p w:rsidR="00AB18C8" w:rsidRPr="00064632" w:rsidRDefault="00207F31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</w:pPr>
      <w:r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– </w:t>
      </w:r>
      <w:r w:rsidR="00A809F3" w:rsidRPr="00AB18C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>давлат кадастрларини юритиш тартибига риоя этилишининг назорат қилинишини таъминлайди.</w:t>
      </w:r>
      <w:r w:rsidRPr="0006463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uz-Cyrl-UZ" w:eastAsia="ru-RU"/>
        </w:rPr>
        <w:t xml:space="preserve"> </w:t>
      </w:r>
    </w:p>
    <w:p w:rsidR="00D3795D" w:rsidRDefault="00D3795D" w:rsidP="005F4A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z-Cyrl-UZ" w:eastAsia="ru-RU"/>
        </w:rPr>
      </w:pPr>
    </w:p>
    <w:p w:rsidR="00D3795D" w:rsidRPr="00AB18C8" w:rsidRDefault="00D3795D" w:rsidP="005F4A6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z-Cyrl-UZ" w:eastAsia="ru-RU"/>
        </w:rPr>
      </w:pPr>
      <w:r w:rsidRPr="00D3795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z-Cyrl-UZ" w:eastAsia="ru-RU"/>
        </w:rPr>
        <w:t>ДСҚ Матбуот хизмати</w:t>
      </w:r>
    </w:p>
    <w:sectPr w:rsidR="00D3795D" w:rsidRPr="00A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C"/>
    <w:rsid w:val="00064632"/>
    <w:rsid w:val="00207F31"/>
    <w:rsid w:val="00337558"/>
    <w:rsid w:val="003502DE"/>
    <w:rsid w:val="005F4A61"/>
    <w:rsid w:val="00753FDF"/>
    <w:rsid w:val="008864C5"/>
    <w:rsid w:val="00A809F3"/>
    <w:rsid w:val="00AB18C8"/>
    <w:rsid w:val="00B77A45"/>
    <w:rsid w:val="00D3795D"/>
    <w:rsid w:val="00D672CC"/>
    <w:rsid w:val="00D7276E"/>
    <w:rsid w:val="00E15636"/>
    <w:rsid w:val="00E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95E"/>
  <w15:chartTrackingRefBased/>
  <w15:docId w15:val="{CE310ADE-3E40-4129-9FC2-2D83DE9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1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1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C8"/>
    <w:rPr>
      <w:b/>
      <w:bCs/>
    </w:rPr>
  </w:style>
  <w:style w:type="paragraph" w:styleId="a5">
    <w:name w:val="List Paragraph"/>
    <w:basedOn w:val="a"/>
    <w:uiPriority w:val="34"/>
    <w:qFormat/>
    <w:rsid w:val="00E156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3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2021-03-01T11:31:00Z</dcterms:created>
  <dcterms:modified xsi:type="dcterms:W3CDTF">2021-03-01T11:39:00Z</dcterms:modified>
</cp:coreProperties>
</file>